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84ECC7" w14:textId="77777777" w:rsidR="00A30AAD" w:rsidRPr="007A2B96" w:rsidRDefault="00A30AAD">
      <w:pPr>
        <w:jc w:val="center"/>
        <w:rPr>
          <w:rFonts w:ascii="Arial" w:hAnsi="Arial" w:cs="Arial"/>
          <w:b/>
          <w:caps/>
          <w:color w:val="000000"/>
        </w:rPr>
      </w:pPr>
      <w:bookmarkStart w:id="0" w:name="_Hlk8371684"/>
      <w:r w:rsidRPr="007A2B96">
        <w:rPr>
          <w:rFonts w:ascii="Arial" w:hAnsi="Arial" w:cs="Arial"/>
          <w:b/>
          <w:caps/>
          <w:color w:val="000000"/>
        </w:rPr>
        <w:t xml:space="preserve">ŽEMĖS, skirtos naujiems miškams įveisti, </w:t>
      </w:r>
    </w:p>
    <w:p w14:paraId="477C6F1A" w14:textId="77777777" w:rsidR="00A30AAD" w:rsidRPr="007A2B96" w:rsidRDefault="00A30AAD">
      <w:pPr>
        <w:jc w:val="center"/>
        <w:rPr>
          <w:rFonts w:ascii="Arial" w:hAnsi="Arial" w:cs="Arial"/>
          <w:b/>
          <w:caps/>
          <w:color w:val="000000"/>
        </w:rPr>
      </w:pPr>
      <w:r w:rsidRPr="007A2B96">
        <w:rPr>
          <w:rFonts w:ascii="Arial" w:hAnsi="Arial" w:cs="Arial"/>
          <w:b/>
          <w:caps/>
          <w:color w:val="000000"/>
        </w:rPr>
        <w:t>pirkimo skelbiamų derybų būdu sąlygų aprašas</w:t>
      </w:r>
    </w:p>
    <w:bookmarkEnd w:id="0"/>
    <w:p w14:paraId="0BBF0600" w14:textId="77777777" w:rsidR="00A30AAD" w:rsidRPr="007A2B96" w:rsidRDefault="00A30AAD" w:rsidP="00CA39CF">
      <w:pPr>
        <w:ind w:firstLine="567"/>
        <w:jc w:val="both"/>
        <w:rPr>
          <w:rFonts w:ascii="Arial" w:hAnsi="Arial" w:cs="Arial"/>
          <w:b/>
          <w:caps/>
          <w:color w:val="000000"/>
        </w:rPr>
      </w:pPr>
    </w:p>
    <w:p w14:paraId="3A55E167" w14:textId="77777777" w:rsidR="00A30AAD" w:rsidRPr="007A2B96" w:rsidRDefault="00A30AAD" w:rsidP="00DD3CCE">
      <w:pPr>
        <w:pStyle w:val="Sraopastraipa"/>
        <w:tabs>
          <w:tab w:val="left" w:pos="284"/>
        </w:tabs>
        <w:ind w:left="0"/>
        <w:jc w:val="center"/>
        <w:rPr>
          <w:rFonts w:ascii="Arial" w:hAnsi="Arial" w:cs="Arial"/>
          <w:b/>
          <w:caps/>
          <w:color w:val="000000"/>
        </w:rPr>
      </w:pPr>
      <w:r w:rsidRPr="007A2B96">
        <w:rPr>
          <w:rFonts w:ascii="Arial" w:hAnsi="Arial" w:cs="Arial"/>
          <w:b/>
          <w:caps/>
          <w:color w:val="000000"/>
        </w:rPr>
        <w:t>i skyrius</w:t>
      </w:r>
    </w:p>
    <w:p w14:paraId="0BB4F720" w14:textId="77777777" w:rsidR="00A30AAD" w:rsidRPr="007A2B96" w:rsidRDefault="00A30AAD" w:rsidP="00DD3CCE">
      <w:pPr>
        <w:pStyle w:val="Sraopastraipa"/>
        <w:tabs>
          <w:tab w:val="left" w:pos="284"/>
        </w:tabs>
        <w:ind w:left="0"/>
        <w:jc w:val="center"/>
        <w:rPr>
          <w:rFonts w:ascii="Arial" w:hAnsi="Arial" w:cs="Arial"/>
          <w:b/>
          <w:caps/>
          <w:color w:val="000000"/>
        </w:rPr>
      </w:pPr>
      <w:r w:rsidRPr="007A2B96">
        <w:rPr>
          <w:rFonts w:ascii="Arial" w:hAnsi="Arial" w:cs="Arial"/>
          <w:b/>
          <w:caps/>
          <w:color w:val="000000"/>
        </w:rPr>
        <w:t>bendrosios nuostatos</w:t>
      </w:r>
    </w:p>
    <w:p w14:paraId="38793DC6" w14:textId="77777777" w:rsidR="00A30AAD" w:rsidRPr="007A2B96" w:rsidRDefault="00A30AAD" w:rsidP="003A5E31">
      <w:pPr>
        <w:tabs>
          <w:tab w:val="left" w:pos="993"/>
        </w:tabs>
        <w:ind w:firstLine="567"/>
        <w:jc w:val="both"/>
        <w:rPr>
          <w:rFonts w:ascii="Arial" w:hAnsi="Arial" w:cs="Arial"/>
          <w:b/>
          <w:caps/>
          <w:color w:val="000000"/>
        </w:rPr>
      </w:pPr>
    </w:p>
    <w:p w14:paraId="1E43A2C8"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VĮ Valstybinių miškų urėdijos Tauragės regioninis padalinys (toliau – perkančioji organizacija) numato įsigyti valstybės nuosavybėn žemę, skirtą naujiems miškams įveisti.</w:t>
      </w:r>
    </w:p>
    <w:p w14:paraId="23C8A1EF"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Šiame Žemės, skirtos naujiems miškams įveisti, pirkimo skelbiamų derybų būdu sąlygų apraše (toliau – Sąlygų aprašas) vartojamos pagrindinės sąvokos apibrėžtos</w:t>
      </w:r>
      <w:r w:rsidRPr="00B23FCB">
        <w:rPr>
          <w:rFonts w:ascii="Arial" w:hAnsi="Arial" w:cs="Arial"/>
          <w:color w:val="000000"/>
          <w:sz w:val="22"/>
          <w:szCs w:val="22"/>
        </w:rPr>
        <w:t xml:space="preserve"> Lietuvos Respublikos miškų įstatyme ir Žemės, esamų pastatų ar kitų nekilnojamųjų daiktų įsigijimo arba nuomos ar teisių į šiuos daiktus įsigijimo tvarkos apraše, patvirtintame Lietuvos Respublikos Vyriausybės 2017 m. gruodžio 13 d. nutarimu Nr. 1036 „Dėl Žemės, esamų pastatų ar kitų nekilnojamųjų daiktų įsigijimo arba nuomos ar teisių į šiuos daiktus įsigijimo tvarkos aprašo patvirtinimo“ (toliau – Tvarkos aprašas).</w:t>
      </w:r>
    </w:p>
    <w:p w14:paraId="62F9080B"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color w:val="000000"/>
          <w:sz w:val="22"/>
          <w:szCs w:val="22"/>
        </w:rPr>
        <w:t>Pirkimas vykdomas vadovaujantis Tvarkos aprašu ir šiuo Sąlygų aprašu.</w:t>
      </w:r>
    </w:p>
    <w:p w14:paraId="06B66D02"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color w:val="000000"/>
          <w:sz w:val="22"/>
          <w:szCs w:val="22"/>
        </w:rPr>
        <w:t>Pirkimą organizuoja ir vykdo perkančiosios organizacijos sudaryta Žemės, skirtos naujiems miškams įveisti, pirkimo komisija (toliau – Komisija).</w:t>
      </w:r>
    </w:p>
    <w:p w14:paraId="1F80A57E"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Atliekant pirkimo procedūras, laikomasi lygiateisiškumo, nediskriminavimo, abipusio pripažinimo, proporcingumo ir skaidrumo principų, konfidencialumo ir nešališkumo reikalavimų.</w:t>
      </w:r>
    </w:p>
    <w:p w14:paraId="25599C5B"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Kandidatai privalo atidžiai perskaityti visus šio Sąlygų aprašo reikalavimus ir jų laikytis.</w:t>
      </w:r>
    </w:p>
    <w:p w14:paraId="79D010C4"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yra pridėtinės vertės mokesčio mokėtoja.</w:t>
      </w:r>
    </w:p>
    <w:p w14:paraId="3E203ADF" w14:textId="77777777"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Išlaidos, susijusios su dalyvavimu derybose, kandidatams nekompensuojamos.</w:t>
      </w:r>
    </w:p>
    <w:p w14:paraId="757F46AA" w14:textId="6DBBF0F4" w:rsidR="00A30AAD" w:rsidRPr="00B23FCB" w:rsidRDefault="00A30AAD" w:rsidP="003A5E31">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 xml:space="preserve">Tiesioginį ryšį su kandidatais įgaliotas palaikyti perkančiosios organizacijos atstovas </w:t>
      </w:r>
      <w:r w:rsidR="00726105">
        <w:rPr>
          <w:rFonts w:ascii="Arial" w:hAnsi="Arial" w:cs="Arial"/>
          <w:sz w:val="22"/>
          <w:szCs w:val="22"/>
        </w:rPr>
        <w:t>miško auginimo specialista</w:t>
      </w:r>
      <w:r w:rsidR="00DC3AD6" w:rsidRPr="00B23FCB">
        <w:rPr>
          <w:rFonts w:ascii="Arial" w:hAnsi="Arial" w:cs="Arial"/>
          <w:sz w:val="22"/>
          <w:szCs w:val="22"/>
        </w:rPr>
        <w:t xml:space="preserve">s </w:t>
      </w:r>
      <w:r w:rsidR="00726105">
        <w:rPr>
          <w:rFonts w:ascii="Arial" w:hAnsi="Arial" w:cs="Arial"/>
          <w:sz w:val="22"/>
          <w:szCs w:val="22"/>
        </w:rPr>
        <w:t xml:space="preserve">Saulius </w:t>
      </w:r>
      <w:proofErr w:type="spellStart"/>
      <w:r w:rsidR="00726105">
        <w:rPr>
          <w:rFonts w:ascii="Arial" w:hAnsi="Arial" w:cs="Arial"/>
          <w:sz w:val="22"/>
          <w:szCs w:val="22"/>
        </w:rPr>
        <w:t>Autrevičius</w:t>
      </w:r>
      <w:proofErr w:type="spellEnd"/>
      <w:r w:rsidRPr="00B23FCB">
        <w:rPr>
          <w:rFonts w:ascii="Arial" w:hAnsi="Arial" w:cs="Arial"/>
          <w:sz w:val="22"/>
          <w:szCs w:val="22"/>
        </w:rPr>
        <w:t>, tel. 8-446-61</w:t>
      </w:r>
      <w:r w:rsidR="00726105">
        <w:rPr>
          <w:rFonts w:ascii="Arial" w:hAnsi="Arial" w:cs="Arial"/>
          <w:sz w:val="22"/>
          <w:szCs w:val="22"/>
        </w:rPr>
        <w:t>067</w:t>
      </w:r>
      <w:r w:rsidRPr="00B23FCB">
        <w:rPr>
          <w:rFonts w:ascii="Arial" w:hAnsi="Arial" w:cs="Arial"/>
          <w:sz w:val="22"/>
          <w:szCs w:val="22"/>
        </w:rPr>
        <w:t>;</w:t>
      </w:r>
      <w:r w:rsidR="00B23FCB" w:rsidRPr="00B23FCB">
        <w:rPr>
          <w:rFonts w:ascii="Arial" w:hAnsi="Arial" w:cs="Arial"/>
          <w:sz w:val="22"/>
          <w:szCs w:val="22"/>
        </w:rPr>
        <w:t xml:space="preserve"> </w:t>
      </w:r>
      <w:r w:rsidRPr="00B23FCB">
        <w:rPr>
          <w:rFonts w:ascii="Arial" w:hAnsi="Arial" w:cs="Arial"/>
          <w:sz w:val="22"/>
          <w:szCs w:val="22"/>
        </w:rPr>
        <w:t xml:space="preserve"> 8-6</w:t>
      </w:r>
      <w:r w:rsidR="00726105">
        <w:rPr>
          <w:rFonts w:ascii="Arial" w:hAnsi="Arial" w:cs="Arial"/>
          <w:sz w:val="22"/>
          <w:szCs w:val="22"/>
        </w:rPr>
        <w:t>86</w:t>
      </w:r>
      <w:r w:rsidRPr="00B23FCB">
        <w:rPr>
          <w:rFonts w:ascii="Arial" w:hAnsi="Arial" w:cs="Arial"/>
          <w:sz w:val="22"/>
          <w:szCs w:val="22"/>
        </w:rPr>
        <w:t>-</w:t>
      </w:r>
      <w:r w:rsidR="00726105">
        <w:rPr>
          <w:rFonts w:ascii="Arial" w:hAnsi="Arial" w:cs="Arial"/>
          <w:sz w:val="22"/>
          <w:szCs w:val="22"/>
        </w:rPr>
        <w:t>21014</w:t>
      </w:r>
      <w:r w:rsidRPr="00B23FCB">
        <w:rPr>
          <w:rFonts w:ascii="Arial" w:hAnsi="Arial" w:cs="Arial"/>
          <w:sz w:val="22"/>
          <w:szCs w:val="22"/>
        </w:rPr>
        <w:t xml:space="preserve">, el. paštas </w:t>
      </w:r>
      <w:hyperlink r:id="rId7" w:history="1">
        <w:r w:rsidR="00726105" w:rsidRPr="004211B2">
          <w:rPr>
            <w:rStyle w:val="Hipersaitas"/>
            <w:rFonts w:ascii="Arial" w:hAnsi="Arial" w:cs="Arial"/>
            <w:sz w:val="22"/>
            <w:szCs w:val="22"/>
          </w:rPr>
          <w:t>saulius.autrevicius@vmu.lt</w:t>
        </w:r>
      </w:hyperlink>
      <w:r w:rsidRPr="00B23FCB">
        <w:rPr>
          <w:rFonts w:ascii="Arial" w:hAnsi="Arial" w:cs="Arial"/>
          <w:sz w:val="22"/>
          <w:szCs w:val="22"/>
        </w:rPr>
        <w:t>. Remigijus Daugalas, tel. 8-68</w:t>
      </w:r>
      <w:r w:rsidR="00726105">
        <w:rPr>
          <w:rFonts w:ascii="Arial" w:hAnsi="Arial" w:cs="Arial"/>
          <w:sz w:val="22"/>
          <w:szCs w:val="22"/>
        </w:rPr>
        <w:t>2</w:t>
      </w:r>
      <w:r w:rsidRPr="00B23FCB">
        <w:rPr>
          <w:rFonts w:ascii="Arial" w:hAnsi="Arial" w:cs="Arial"/>
          <w:sz w:val="22"/>
          <w:szCs w:val="22"/>
        </w:rPr>
        <w:t>-</w:t>
      </w:r>
      <w:r w:rsidR="00726105">
        <w:rPr>
          <w:rFonts w:ascii="Arial" w:hAnsi="Arial" w:cs="Arial"/>
          <w:sz w:val="22"/>
          <w:szCs w:val="22"/>
        </w:rPr>
        <w:t>03749</w:t>
      </w:r>
      <w:r w:rsidRPr="00B23FCB">
        <w:rPr>
          <w:rFonts w:ascii="Arial" w:hAnsi="Arial" w:cs="Arial"/>
          <w:sz w:val="22"/>
          <w:szCs w:val="22"/>
        </w:rPr>
        <w:t xml:space="preserve">; 8-446-61130, el. paštas </w:t>
      </w:r>
      <w:hyperlink r:id="rId8" w:history="1">
        <w:r w:rsidR="00B23FCB" w:rsidRPr="00B23FCB">
          <w:rPr>
            <w:rStyle w:val="Hipersaitas"/>
            <w:rFonts w:ascii="Arial" w:hAnsi="Arial" w:cs="Arial"/>
            <w:sz w:val="22"/>
            <w:szCs w:val="22"/>
          </w:rPr>
          <w:t>remigijus.daugalas@vmu.lt</w:t>
        </w:r>
      </w:hyperlink>
      <w:r w:rsidR="00B23FCB" w:rsidRPr="00B23FCB">
        <w:rPr>
          <w:rFonts w:ascii="Arial" w:hAnsi="Arial" w:cs="Arial"/>
          <w:sz w:val="22"/>
          <w:szCs w:val="22"/>
        </w:rPr>
        <w:t xml:space="preserve"> </w:t>
      </w:r>
      <w:r w:rsidRPr="00B23FCB">
        <w:rPr>
          <w:rFonts w:ascii="Arial" w:hAnsi="Arial" w:cs="Arial"/>
          <w:sz w:val="22"/>
          <w:szCs w:val="22"/>
        </w:rPr>
        <w:t>.</w:t>
      </w:r>
    </w:p>
    <w:p w14:paraId="2EC6D6CE" w14:textId="77777777" w:rsidR="00A30AAD" w:rsidRPr="00B23FCB" w:rsidRDefault="00A30AAD" w:rsidP="0095368B">
      <w:pPr>
        <w:tabs>
          <w:tab w:val="left" w:pos="851"/>
        </w:tabs>
        <w:jc w:val="both"/>
        <w:rPr>
          <w:rFonts w:ascii="Arial" w:hAnsi="Arial" w:cs="Arial"/>
          <w:sz w:val="22"/>
          <w:szCs w:val="22"/>
        </w:rPr>
      </w:pPr>
    </w:p>
    <w:p w14:paraId="1D2B57CF" w14:textId="77777777" w:rsidR="00A30AAD" w:rsidRPr="007A2B96" w:rsidRDefault="00A30AAD" w:rsidP="00330AC8">
      <w:pPr>
        <w:jc w:val="center"/>
        <w:rPr>
          <w:rFonts w:ascii="Arial" w:hAnsi="Arial" w:cs="Arial"/>
          <w:b/>
          <w:bCs/>
          <w:caps/>
          <w:szCs w:val="24"/>
        </w:rPr>
      </w:pPr>
      <w:r w:rsidRPr="007A2B96">
        <w:rPr>
          <w:rFonts w:ascii="Arial" w:hAnsi="Arial" w:cs="Arial"/>
          <w:b/>
          <w:bCs/>
          <w:caps/>
          <w:szCs w:val="24"/>
        </w:rPr>
        <w:t>II SKYRIUS</w:t>
      </w:r>
    </w:p>
    <w:p w14:paraId="22D451CE" w14:textId="77777777" w:rsidR="00A30AAD" w:rsidRPr="007A2B96" w:rsidRDefault="00A30AAD" w:rsidP="00330AC8">
      <w:pPr>
        <w:jc w:val="center"/>
        <w:rPr>
          <w:rFonts w:ascii="Arial" w:hAnsi="Arial" w:cs="Arial"/>
          <w:b/>
          <w:bCs/>
          <w:caps/>
          <w:szCs w:val="24"/>
        </w:rPr>
      </w:pPr>
      <w:r w:rsidRPr="007A2B96">
        <w:rPr>
          <w:rFonts w:ascii="Arial" w:hAnsi="Arial" w:cs="Arial"/>
          <w:b/>
          <w:bCs/>
          <w:caps/>
          <w:szCs w:val="24"/>
        </w:rPr>
        <w:t>pirkimo OBJEKTAS</w:t>
      </w:r>
    </w:p>
    <w:p w14:paraId="465308C1" w14:textId="77777777" w:rsidR="00A30AAD" w:rsidRPr="00B23FCB" w:rsidRDefault="00A30AAD" w:rsidP="00330AC8">
      <w:pPr>
        <w:rPr>
          <w:rFonts w:ascii="Arial" w:hAnsi="Arial" w:cs="Arial"/>
          <w:sz w:val="22"/>
          <w:szCs w:val="22"/>
        </w:rPr>
      </w:pPr>
    </w:p>
    <w:p w14:paraId="7A83A170" w14:textId="77777777" w:rsidR="00A30AAD" w:rsidRPr="00B23FCB" w:rsidRDefault="00A30AAD" w:rsidP="00330AC8">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Pirkimo objektas – privačios žemės sklypas, skirtas naujiems miškams įveisti (perkama valstybės nuosavybėn).</w:t>
      </w:r>
    </w:p>
    <w:p w14:paraId="26D530E9" w14:textId="77777777" w:rsidR="00A30AAD" w:rsidRPr="00B23FCB" w:rsidRDefault="00A30AAD" w:rsidP="00330AC8">
      <w:pPr>
        <w:pStyle w:val="Sraopastraipa"/>
        <w:numPr>
          <w:ilvl w:val="1"/>
          <w:numId w:val="3"/>
        </w:numPr>
        <w:tabs>
          <w:tab w:val="left" w:pos="993"/>
        </w:tabs>
        <w:ind w:left="0" w:firstLine="567"/>
        <w:jc w:val="both"/>
        <w:rPr>
          <w:rFonts w:ascii="Arial" w:hAnsi="Arial" w:cs="Arial"/>
          <w:sz w:val="22"/>
          <w:szCs w:val="22"/>
        </w:rPr>
      </w:pPr>
      <w:r w:rsidRPr="00B23FCB">
        <w:rPr>
          <w:rFonts w:ascii="Arial" w:hAnsi="Arial" w:cs="Arial"/>
          <w:sz w:val="22"/>
          <w:szCs w:val="22"/>
        </w:rPr>
        <w:t>Perkamas privačios žemės sklypas turi atitikti šiuos tinkamumo kriterijus:</w:t>
      </w:r>
    </w:p>
    <w:p w14:paraId="5BC231C9" w14:textId="77777777" w:rsidR="00A30AAD" w:rsidRPr="00B23FCB" w:rsidRDefault="00A30AAD" w:rsidP="00206DC4">
      <w:pPr>
        <w:pStyle w:val="Sraopastraipa"/>
        <w:numPr>
          <w:ilvl w:val="1"/>
          <w:numId w:val="14"/>
        </w:numPr>
        <w:tabs>
          <w:tab w:val="left" w:pos="1134"/>
        </w:tabs>
        <w:ind w:left="0" w:firstLine="568"/>
        <w:jc w:val="both"/>
        <w:rPr>
          <w:rFonts w:ascii="Arial" w:hAnsi="Arial" w:cs="Arial"/>
          <w:sz w:val="22"/>
          <w:szCs w:val="22"/>
        </w:rPr>
      </w:pPr>
      <w:bookmarkStart w:id="1" w:name="_Hlk15991759"/>
      <w:r w:rsidRPr="00B23FCB">
        <w:rPr>
          <w:rFonts w:ascii="Arial" w:hAnsi="Arial" w:cs="Arial"/>
          <w:sz w:val="22"/>
          <w:szCs w:val="22"/>
        </w:rPr>
        <w:t xml:space="preserve">privačios žemės sklypas turi būti perkančiosios organizacijos administruojamoje teritorijoje – vienoje iš šių savivaldybių kadastrinių vietovių: Tauragės savivaldybės – </w:t>
      </w:r>
      <w:proofErr w:type="spellStart"/>
      <w:r w:rsidRPr="00B23FCB">
        <w:rPr>
          <w:rFonts w:ascii="Arial" w:hAnsi="Arial" w:cs="Arial"/>
          <w:sz w:val="22"/>
          <w:szCs w:val="22"/>
        </w:rPr>
        <w:t>Adakavo</w:t>
      </w:r>
      <w:proofErr w:type="spellEnd"/>
      <w:r w:rsidRPr="00B23FCB">
        <w:rPr>
          <w:rFonts w:ascii="Arial" w:hAnsi="Arial" w:cs="Arial"/>
          <w:sz w:val="22"/>
          <w:szCs w:val="22"/>
        </w:rPr>
        <w:t xml:space="preserve">, </w:t>
      </w:r>
      <w:proofErr w:type="spellStart"/>
      <w:r w:rsidRPr="00B23FCB">
        <w:rPr>
          <w:rFonts w:ascii="Arial" w:hAnsi="Arial" w:cs="Arial"/>
          <w:sz w:val="22"/>
          <w:szCs w:val="22"/>
        </w:rPr>
        <w:t>Eičių</w:t>
      </w:r>
      <w:proofErr w:type="spellEnd"/>
      <w:r w:rsidRPr="00B23FCB">
        <w:rPr>
          <w:rFonts w:ascii="Arial" w:hAnsi="Arial" w:cs="Arial"/>
          <w:sz w:val="22"/>
          <w:szCs w:val="22"/>
        </w:rPr>
        <w:t>, Pag</w:t>
      </w:r>
      <w:r w:rsidR="00AA3DDB" w:rsidRPr="00B23FCB">
        <w:rPr>
          <w:rFonts w:ascii="Arial" w:hAnsi="Arial" w:cs="Arial"/>
          <w:sz w:val="22"/>
          <w:szCs w:val="22"/>
        </w:rPr>
        <w:t xml:space="preserve">ramančio, Aukštupių, Gaurės, </w:t>
      </w:r>
      <w:proofErr w:type="spellStart"/>
      <w:r w:rsidR="00AA3DDB" w:rsidRPr="00B23FCB">
        <w:rPr>
          <w:rFonts w:ascii="Arial" w:hAnsi="Arial" w:cs="Arial"/>
          <w:sz w:val="22"/>
          <w:szCs w:val="22"/>
        </w:rPr>
        <w:t>Paj</w:t>
      </w:r>
      <w:r w:rsidRPr="00B23FCB">
        <w:rPr>
          <w:rFonts w:ascii="Arial" w:hAnsi="Arial" w:cs="Arial"/>
          <w:sz w:val="22"/>
          <w:szCs w:val="22"/>
        </w:rPr>
        <w:t>kojų</w:t>
      </w:r>
      <w:proofErr w:type="spellEnd"/>
      <w:r w:rsidRPr="00B23FCB">
        <w:rPr>
          <w:rFonts w:ascii="Arial" w:hAnsi="Arial" w:cs="Arial"/>
          <w:sz w:val="22"/>
          <w:szCs w:val="22"/>
        </w:rPr>
        <w:t xml:space="preserve">, Balskų, </w:t>
      </w:r>
      <w:proofErr w:type="spellStart"/>
      <w:r w:rsidRPr="00B23FCB">
        <w:rPr>
          <w:rFonts w:ascii="Arial" w:hAnsi="Arial" w:cs="Arial"/>
          <w:sz w:val="22"/>
          <w:szCs w:val="22"/>
        </w:rPr>
        <w:t>Juodpetrių</w:t>
      </w:r>
      <w:proofErr w:type="spellEnd"/>
      <w:r w:rsidRPr="00B23FCB">
        <w:rPr>
          <w:rFonts w:ascii="Arial" w:hAnsi="Arial" w:cs="Arial"/>
          <w:sz w:val="22"/>
          <w:szCs w:val="22"/>
        </w:rPr>
        <w:t xml:space="preserve">, </w:t>
      </w:r>
      <w:proofErr w:type="spellStart"/>
      <w:r w:rsidRPr="00B23FCB">
        <w:rPr>
          <w:rFonts w:ascii="Arial" w:hAnsi="Arial" w:cs="Arial"/>
          <w:sz w:val="22"/>
          <w:szCs w:val="22"/>
        </w:rPr>
        <w:t>Pilsūdų</w:t>
      </w:r>
      <w:proofErr w:type="spellEnd"/>
      <w:r w:rsidRPr="00B23FCB">
        <w:rPr>
          <w:rFonts w:ascii="Arial" w:hAnsi="Arial" w:cs="Arial"/>
          <w:sz w:val="22"/>
          <w:szCs w:val="22"/>
        </w:rPr>
        <w:t xml:space="preserve">, Baltrušaičių, Kunigiškių, </w:t>
      </w:r>
      <w:proofErr w:type="spellStart"/>
      <w:r w:rsidRPr="00B23FCB">
        <w:rPr>
          <w:rFonts w:ascii="Arial" w:hAnsi="Arial" w:cs="Arial"/>
          <w:sz w:val="22"/>
          <w:szCs w:val="22"/>
        </w:rPr>
        <w:t>Sartininkų</w:t>
      </w:r>
      <w:proofErr w:type="spellEnd"/>
      <w:r w:rsidRPr="00B23FCB">
        <w:rPr>
          <w:rFonts w:ascii="Arial" w:hAnsi="Arial" w:cs="Arial"/>
          <w:sz w:val="22"/>
          <w:szCs w:val="22"/>
        </w:rPr>
        <w:t xml:space="preserve">, Batakių, Lauksargių, Taurų, </w:t>
      </w:r>
      <w:proofErr w:type="spellStart"/>
      <w:r w:rsidRPr="00B23FCB">
        <w:rPr>
          <w:rFonts w:ascii="Arial" w:hAnsi="Arial" w:cs="Arial"/>
          <w:sz w:val="22"/>
          <w:szCs w:val="22"/>
        </w:rPr>
        <w:t>Dapkiškių</w:t>
      </w:r>
      <w:proofErr w:type="spellEnd"/>
      <w:r w:rsidRPr="00B23FCB">
        <w:rPr>
          <w:rFonts w:ascii="Arial" w:hAnsi="Arial" w:cs="Arial"/>
          <w:sz w:val="22"/>
          <w:szCs w:val="22"/>
        </w:rPr>
        <w:t xml:space="preserve">, Lomių, </w:t>
      </w:r>
      <w:proofErr w:type="spellStart"/>
      <w:r w:rsidRPr="00B23FCB">
        <w:rPr>
          <w:rFonts w:ascii="Arial" w:hAnsi="Arial" w:cs="Arial"/>
          <w:sz w:val="22"/>
          <w:szCs w:val="22"/>
        </w:rPr>
        <w:t>Vėluikių</w:t>
      </w:r>
      <w:proofErr w:type="spellEnd"/>
      <w:r w:rsidRPr="00B23FCB">
        <w:rPr>
          <w:rFonts w:ascii="Arial" w:hAnsi="Arial" w:cs="Arial"/>
          <w:sz w:val="22"/>
          <w:szCs w:val="22"/>
        </w:rPr>
        <w:t xml:space="preserve">, </w:t>
      </w:r>
      <w:proofErr w:type="spellStart"/>
      <w:r w:rsidRPr="00B23FCB">
        <w:rPr>
          <w:rFonts w:ascii="Arial" w:hAnsi="Arial" w:cs="Arial"/>
          <w:sz w:val="22"/>
          <w:szCs w:val="22"/>
        </w:rPr>
        <w:t>Dauglaukio</w:t>
      </w:r>
      <w:proofErr w:type="spellEnd"/>
      <w:r w:rsidRPr="00B23FCB">
        <w:rPr>
          <w:rFonts w:ascii="Arial" w:hAnsi="Arial" w:cs="Arial"/>
          <w:sz w:val="22"/>
          <w:szCs w:val="22"/>
        </w:rPr>
        <w:t xml:space="preserve">, Mažonų, Žygaičių kadastrinių vietovių; Šilalės savivaldybės – </w:t>
      </w:r>
      <w:proofErr w:type="spellStart"/>
      <w:r w:rsidRPr="00B23FCB">
        <w:rPr>
          <w:rFonts w:ascii="Arial" w:hAnsi="Arial" w:cs="Arial"/>
          <w:sz w:val="22"/>
          <w:szCs w:val="22"/>
        </w:rPr>
        <w:t>Jucaičių</w:t>
      </w:r>
      <w:proofErr w:type="spellEnd"/>
      <w:r w:rsidRPr="00B23FCB">
        <w:rPr>
          <w:rFonts w:ascii="Arial" w:hAnsi="Arial" w:cs="Arial"/>
          <w:sz w:val="22"/>
          <w:szCs w:val="22"/>
        </w:rPr>
        <w:t xml:space="preserve">, Biržų Lauko, </w:t>
      </w:r>
      <w:proofErr w:type="spellStart"/>
      <w:r w:rsidRPr="00B23FCB">
        <w:rPr>
          <w:rFonts w:ascii="Arial" w:hAnsi="Arial" w:cs="Arial"/>
          <w:sz w:val="22"/>
          <w:szCs w:val="22"/>
        </w:rPr>
        <w:t>Didkiemio</w:t>
      </w:r>
      <w:proofErr w:type="spellEnd"/>
      <w:r w:rsidRPr="00B23FCB">
        <w:rPr>
          <w:rFonts w:ascii="Arial" w:hAnsi="Arial" w:cs="Arial"/>
          <w:sz w:val="22"/>
          <w:szCs w:val="22"/>
        </w:rPr>
        <w:t xml:space="preserve">, </w:t>
      </w:r>
      <w:proofErr w:type="spellStart"/>
      <w:r w:rsidRPr="00B23FCB">
        <w:rPr>
          <w:rFonts w:ascii="Arial" w:hAnsi="Arial" w:cs="Arial"/>
          <w:sz w:val="22"/>
          <w:szCs w:val="22"/>
        </w:rPr>
        <w:t>Obelyno</w:t>
      </w:r>
      <w:proofErr w:type="spellEnd"/>
      <w:r w:rsidRPr="00B23FCB">
        <w:rPr>
          <w:rFonts w:ascii="Arial" w:hAnsi="Arial" w:cs="Arial"/>
          <w:sz w:val="22"/>
          <w:szCs w:val="22"/>
        </w:rPr>
        <w:t>, Pajūrio, Upynos kadastrinių vietovių;</w:t>
      </w:r>
    </w:p>
    <w:bookmarkEnd w:id="1"/>
    <w:p w14:paraId="43FCCF60"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privačios žemės sklypas turi būti suformuotas atlikus jo kadastrinius matavimus su nustatytomis žemės sklypų ribų posūkio taškų ir riboženklių koordinatėmis valstybinėje koordinačių sistemoje;</w:t>
      </w:r>
    </w:p>
    <w:p w14:paraId="54AC6A2B"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jeigu privačios žemės sklypas ribojasi su valstybinės reikšmės mišku, kurį patikėjimo teise valdo perkančioji organizacija, jis turi būti ne mažesnis kaip 1 ha ploto;</w:t>
      </w:r>
    </w:p>
    <w:p w14:paraId="7571DAB8"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 xml:space="preserve">jeigu privačios žemės sklypas nesiriboja su valstybinės reikšmės mišku, kurį patikėjimo teise valdo perkančioji organizacija, jis turi būti ne mažesnis kaip </w:t>
      </w:r>
      <w:r w:rsidR="00B23FCB">
        <w:rPr>
          <w:rFonts w:ascii="Arial" w:hAnsi="Arial" w:cs="Arial"/>
          <w:sz w:val="22"/>
          <w:szCs w:val="22"/>
        </w:rPr>
        <w:t>3</w:t>
      </w:r>
      <w:r w:rsidRPr="00B23FCB">
        <w:rPr>
          <w:rFonts w:ascii="Arial" w:hAnsi="Arial" w:cs="Arial"/>
          <w:sz w:val="22"/>
          <w:szCs w:val="22"/>
        </w:rPr>
        <w:t xml:space="preserve"> ha ploto</w:t>
      </w:r>
      <w:r w:rsidR="00B23FCB">
        <w:rPr>
          <w:rFonts w:ascii="Arial" w:hAnsi="Arial" w:cs="Arial"/>
          <w:sz w:val="22"/>
          <w:szCs w:val="22"/>
        </w:rPr>
        <w:t>;</w:t>
      </w:r>
      <w:r w:rsidRPr="00B23FCB">
        <w:rPr>
          <w:rFonts w:ascii="Arial" w:hAnsi="Arial" w:cs="Arial"/>
          <w:sz w:val="22"/>
          <w:szCs w:val="22"/>
        </w:rPr>
        <w:t xml:space="preserve"> prie </w:t>
      </w:r>
      <w:r w:rsidR="00B23FCB">
        <w:rPr>
          <w:rFonts w:ascii="Arial" w:hAnsi="Arial" w:cs="Arial"/>
          <w:sz w:val="22"/>
          <w:szCs w:val="22"/>
        </w:rPr>
        <w:t xml:space="preserve">privačios žemės sklypo </w:t>
      </w:r>
      <w:r w:rsidRPr="00B23FCB">
        <w:rPr>
          <w:rFonts w:ascii="Arial" w:hAnsi="Arial" w:cs="Arial"/>
          <w:sz w:val="22"/>
          <w:szCs w:val="22"/>
        </w:rPr>
        <w:t xml:space="preserve">turi būti </w:t>
      </w:r>
      <w:r w:rsidR="00B23FCB">
        <w:rPr>
          <w:rFonts w:ascii="Arial" w:hAnsi="Arial" w:cs="Arial"/>
          <w:sz w:val="22"/>
          <w:szCs w:val="22"/>
        </w:rPr>
        <w:t>fiziškai įmanoma privažiuoti</w:t>
      </w:r>
      <w:r w:rsidRPr="00B23FCB">
        <w:rPr>
          <w:rFonts w:ascii="Arial" w:hAnsi="Arial" w:cs="Arial"/>
          <w:sz w:val="22"/>
          <w:szCs w:val="22"/>
        </w:rPr>
        <w:t xml:space="preserve"> bendrojo naudojimo keliu arba </w:t>
      </w:r>
      <w:r w:rsidR="00B23FCB">
        <w:rPr>
          <w:rFonts w:ascii="Arial" w:hAnsi="Arial" w:cs="Arial"/>
          <w:sz w:val="22"/>
          <w:szCs w:val="22"/>
        </w:rPr>
        <w:t xml:space="preserve">naudojantis sklypui </w:t>
      </w:r>
      <w:r w:rsidRPr="00B23FCB">
        <w:rPr>
          <w:rFonts w:ascii="Arial" w:hAnsi="Arial" w:cs="Arial"/>
          <w:sz w:val="22"/>
          <w:szCs w:val="22"/>
        </w:rPr>
        <w:t>nusta</w:t>
      </w:r>
      <w:r w:rsidR="00B23FCB">
        <w:rPr>
          <w:rFonts w:ascii="Arial" w:hAnsi="Arial" w:cs="Arial"/>
          <w:sz w:val="22"/>
          <w:szCs w:val="22"/>
        </w:rPr>
        <w:t>tytu</w:t>
      </w:r>
      <w:r w:rsidRPr="00B23FCB">
        <w:rPr>
          <w:rFonts w:ascii="Arial" w:hAnsi="Arial" w:cs="Arial"/>
          <w:sz w:val="22"/>
          <w:szCs w:val="22"/>
        </w:rPr>
        <w:t xml:space="preserve"> kelio servitut</w:t>
      </w:r>
      <w:r w:rsidR="00B23FCB">
        <w:rPr>
          <w:rFonts w:ascii="Arial" w:hAnsi="Arial" w:cs="Arial"/>
          <w:sz w:val="22"/>
          <w:szCs w:val="22"/>
        </w:rPr>
        <w:t>u</w:t>
      </w:r>
      <w:r w:rsidRPr="00B23FCB">
        <w:rPr>
          <w:rFonts w:ascii="Arial" w:hAnsi="Arial" w:cs="Arial"/>
          <w:sz w:val="22"/>
          <w:szCs w:val="22"/>
        </w:rPr>
        <w:t>;</w:t>
      </w:r>
    </w:p>
    <w:p w14:paraId="2BE0C2A6"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 xml:space="preserve">privačios žemės sklype turi būti leidžiama ir galima įveisti mišką (privačios žemės sklypui Nacionalinės žemės tarnybos prie Žemės ūkio ministerijos teritorinis padalinys yra išdavęs leidimą įveisti mišką ne miško žemės sklype; </w:t>
      </w:r>
      <w:bookmarkStart w:id="2" w:name="_Hlk15993547"/>
      <w:r w:rsidRPr="00B23FCB">
        <w:rPr>
          <w:rFonts w:ascii="Arial" w:hAnsi="Arial" w:cs="Arial"/>
          <w:sz w:val="22"/>
          <w:szCs w:val="22"/>
        </w:rPr>
        <w:t>Valstybinė saugomų teritorijų tarnyba prie Aplinkos ministerijos raštu yra patvirtinusi, kad privačios žemės sklypas neturi saugomos teritorijos statuso, draudžiančio įveisti mišką</w:t>
      </w:r>
      <w:bookmarkEnd w:id="2"/>
      <w:r w:rsidRPr="00B23FCB">
        <w:rPr>
          <w:rFonts w:ascii="Arial" w:hAnsi="Arial" w:cs="Arial"/>
          <w:sz w:val="22"/>
          <w:szCs w:val="22"/>
        </w:rPr>
        <w:t>;</w:t>
      </w:r>
      <w:r w:rsidR="000F1027">
        <w:rPr>
          <w:rFonts w:ascii="Arial" w:hAnsi="Arial" w:cs="Arial"/>
          <w:sz w:val="22"/>
          <w:szCs w:val="22"/>
        </w:rPr>
        <w:t xml:space="preserve"> privačios žemės sklypas (-ai) neturi būti užlietas (-i) vandens, didžiąją metų dalį </w:t>
      </w:r>
      <w:r w:rsidR="000F1027">
        <w:rPr>
          <w:rFonts w:ascii="Arial" w:hAnsi="Arial" w:cs="Arial"/>
          <w:sz w:val="22"/>
          <w:szCs w:val="22"/>
        </w:rPr>
        <w:lastRenderedPageBreak/>
        <w:t>persunktas (-i) drėgme ar užpelkėjęs (-ę), arba jame (juose) yra įmanoma pašalinti vandens perteklių);</w:t>
      </w:r>
    </w:p>
    <w:p w14:paraId="6898333E"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jeigu privačios žemės sklype yra neželdintinų plotų (komunikacijų, energetikos, kelių, griovių ir jų apsaugos zonų, įskaitant ir paliekamas juostas nuo kaimyninių žemės sklypų žemės ūkio naudmenų), jie turi sudaryti ne daugiau kaip 30 proc. bendro privačios žemės sklypo ploto;</w:t>
      </w:r>
    </w:p>
    <w:p w14:paraId="31F2C2AB" w14:textId="77777777" w:rsidR="00A30AAD" w:rsidRPr="00B23FCB" w:rsidRDefault="00A30AAD" w:rsidP="00EF3C05">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jeigu privačios žemės sklype yra mišku apaugusios žemės, ji turi sudaryti ne daugiau kaip 50 proc. bendro privačios žemės sklypo ploto;</w:t>
      </w:r>
    </w:p>
    <w:p w14:paraId="4922D83D" w14:textId="77777777" w:rsidR="00A30AAD" w:rsidRPr="00B23FCB" w:rsidRDefault="00A30AAD" w:rsidP="00191C46">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pagrindinė privačios žemės sklypo žemės naudojimo paskirtis – žemės ūkio arba kita, kurios pagal teisės aktus gali būti keičiamos į miškų ūkio;</w:t>
      </w:r>
    </w:p>
    <w:p w14:paraId="58CE65E3" w14:textId="77777777" w:rsidR="00A30AAD" w:rsidRPr="00B23FCB" w:rsidRDefault="00A30AAD" w:rsidP="00191C46">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nėra daiktinių teisių suvaržymų, trečiųjų asmenų teisių į siūlomą parduoti privačios žemės sklypą.</w:t>
      </w:r>
    </w:p>
    <w:p w14:paraId="0127AB7B" w14:textId="77777777" w:rsidR="00A30AAD" w:rsidRPr="00B23FCB" w:rsidRDefault="00A30AAD" w:rsidP="00802645">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pateikia 1 ha vidutinę pradinę kainą ir</w:t>
      </w:r>
      <w:r w:rsidRPr="00B23FCB">
        <w:rPr>
          <w:rFonts w:ascii="Arial" w:hAnsi="Arial" w:cs="Arial"/>
          <w:sz w:val="22"/>
          <w:szCs w:val="22"/>
          <w:lang w:eastAsia="lt-LT"/>
        </w:rPr>
        <w:t xml:space="preserve"> viso </w:t>
      </w:r>
      <w:r w:rsidRPr="00B23FCB">
        <w:rPr>
          <w:rFonts w:ascii="Arial" w:hAnsi="Arial" w:cs="Arial"/>
          <w:sz w:val="22"/>
          <w:szCs w:val="22"/>
        </w:rPr>
        <w:t xml:space="preserve">privačios </w:t>
      </w:r>
      <w:r w:rsidRPr="00B23FCB">
        <w:rPr>
          <w:rFonts w:ascii="Arial" w:hAnsi="Arial" w:cs="Arial"/>
          <w:sz w:val="22"/>
          <w:szCs w:val="22"/>
          <w:lang w:eastAsia="lt-LT"/>
        </w:rPr>
        <w:t>žemės sklypo ploto bendrą pradinę kainą eurais</w:t>
      </w:r>
      <w:r w:rsidRPr="00B23FCB">
        <w:rPr>
          <w:rFonts w:ascii="Arial" w:hAnsi="Arial" w:cs="Arial"/>
          <w:sz w:val="22"/>
          <w:szCs w:val="22"/>
        </w:rPr>
        <w:t>. Pasiūlymai vertinami ir pasiūlymų eilė sudaroma pagal parduodamo privačios žemės sklypo 1 ha mažiausios kainos kriterijų.</w:t>
      </w:r>
    </w:p>
    <w:p w14:paraId="69EA4461" w14:textId="77777777" w:rsidR="00A30AAD" w:rsidRPr="00B23FCB" w:rsidRDefault="00A30AAD" w:rsidP="00802645">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Pirkimas atliekamas skelbiamų derybų būdu. Apie skelbiamas derybas perkančioji organizacija paskelbia interneto svetainėje </w:t>
      </w:r>
      <w:hyperlink r:id="rId9" w:history="1">
        <w:r w:rsidRPr="00B23FCB">
          <w:rPr>
            <w:rStyle w:val="Hipersaitas"/>
            <w:rFonts w:ascii="Arial" w:hAnsi="Arial" w:cs="Arial"/>
            <w:sz w:val="22"/>
            <w:szCs w:val="22"/>
          </w:rPr>
          <w:t>www.vmu.lt</w:t>
        </w:r>
      </w:hyperlink>
      <w:r w:rsidRPr="00B23FCB">
        <w:rPr>
          <w:rFonts w:ascii="Arial" w:hAnsi="Arial" w:cs="Arial"/>
          <w:color w:val="FF0000"/>
          <w:sz w:val="22"/>
          <w:szCs w:val="22"/>
        </w:rPr>
        <w:t xml:space="preserve"> </w:t>
      </w:r>
      <w:r w:rsidRPr="00B23FCB">
        <w:rPr>
          <w:rFonts w:ascii="Arial" w:hAnsi="Arial" w:cs="Arial"/>
          <w:sz w:val="22"/>
          <w:szCs w:val="22"/>
        </w:rPr>
        <w:t>ir bent vienoje visuomenės informavimo priemonėje. Pirkimo tikslas – sudaryti žemės pirkimo sutartį (toliau – pirkimo sutartis).</w:t>
      </w:r>
    </w:p>
    <w:p w14:paraId="5B4E2E01" w14:textId="77777777" w:rsidR="00A30AAD" w:rsidRPr="00B23FCB" w:rsidRDefault="00A30AAD" w:rsidP="0075772B">
      <w:pPr>
        <w:tabs>
          <w:tab w:val="left" w:pos="851"/>
        </w:tabs>
        <w:jc w:val="both"/>
        <w:rPr>
          <w:rFonts w:ascii="Arial" w:hAnsi="Arial" w:cs="Arial"/>
          <w:sz w:val="22"/>
          <w:szCs w:val="22"/>
        </w:rPr>
      </w:pPr>
    </w:p>
    <w:p w14:paraId="6147CFD3" w14:textId="77777777" w:rsidR="00A30AAD" w:rsidRPr="007A2B96" w:rsidRDefault="00A30AAD" w:rsidP="005C4274">
      <w:pPr>
        <w:jc w:val="center"/>
        <w:rPr>
          <w:rFonts w:ascii="Arial" w:hAnsi="Arial" w:cs="Arial"/>
          <w:b/>
          <w:bCs/>
          <w:caps/>
          <w:szCs w:val="24"/>
        </w:rPr>
      </w:pPr>
      <w:r w:rsidRPr="007A2B96">
        <w:rPr>
          <w:rFonts w:ascii="Arial" w:hAnsi="Arial" w:cs="Arial"/>
          <w:b/>
          <w:bCs/>
          <w:caps/>
          <w:szCs w:val="24"/>
        </w:rPr>
        <w:t>IiI SKYRIUS</w:t>
      </w:r>
    </w:p>
    <w:p w14:paraId="1AFCCE56" w14:textId="77777777" w:rsidR="00A30AAD" w:rsidRPr="007A2B96" w:rsidRDefault="00A30AAD" w:rsidP="005C4274">
      <w:pPr>
        <w:jc w:val="center"/>
        <w:rPr>
          <w:rFonts w:ascii="Arial" w:hAnsi="Arial" w:cs="Arial"/>
          <w:b/>
          <w:bCs/>
          <w:caps/>
          <w:szCs w:val="24"/>
        </w:rPr>
      </w:pPr>
      <w:r w:rsidRPr="007A2B96">
        <w:rPr>
          <w:rFonts w:ascii="Arial" w:hAnsi="Arial" w:cs="Arial"/>
          <w:b/>
          <w:bCs/>
          <w:caps/>
          <w:szCs w:val="24"/>
        </w:rPr>
        <w:t>perkamos žemės dokumentai</w:t>
      </w:r>
    </w:p>
    <w:p w14:paraId="6F84764E" w14:textId="77777777" w:rsidR="00A30AAD" w:rsidRPr="00B23FCB" w:rsidRDefault="00A30AAD" w:rsidP="005C4274">
      <w:pPr>
        <w:ind w:firstLine="567"/>
        <w:jc w:val="both"/>
        <w:rPr>
          <w:rFonts w:ascii="Arial" w:hAnsi="Arial" w:cs="Arial"/>
          <w:sz w:val="22"/>
          <w:szCs w:val="22"/>
        </w:rPr>
      </w:pPr>
    </w:p>
    <w:p w14:paraId="47BB8FF6" w14:textId="77777777" w:rsidR="00A30AAD" w:rsidRPr="00B23FCB" w:rsidRDefault="00A30AAD" w:rsidP="005C4274">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pageidaujantis parduoti privačios žemės sklypą ir dalyvauti derybose, per skelbime nustatytą laiką (ne trumpesnį kaip 25 dienos nuo skelbimo paskelbimo dienos) pateikia perkančiajai organizacijai pasiūlymą dėl privačios žemės sklypo pardavimo (toliau – pasiūlymas) raštu, pasirašytą kandidato ar jo įgalioto asmens. Kandidatas pasiūlymą pateikia pagal šių Sąlygų aprašo 1 priede pateiktą formą. Kandidatas kartu su pasiūlymu pateikia:</w:t>
      </w:r>
    </w:p>
    <w:p w14:paraId="018EB380" w14:textId="77777777" w:rsidR="00A30AAD" w:rsidRPr="00B23FCB" w:rsidRDefault="00A30AAD" w:rsidP="00866457">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parduodamo privačios žemės sklypo dokumentus (dokumentų kopijos yra tvirtinamos kandidato ar jo įgalioto asmens (bendraturčių atveju – vieno iš jų) parašu, nurodant žodžius „Kopija tikra“ ir pareigų pavadinimą, vardą (vardo raidę), pavardę, datą ir antspaudu, jeigu jį turi):</w:t>
      </w:r>
    </w:p>
    <w:p w14:paraId="5A88F4E3" w14:textId="77777777" w:rsidR="00A30AAD" w:rsidRPr="00B23FCB" w:rsidRDefault="00A30AAD" w:rsidP="00866457">
      <w:pPr>
        <w:pStyle w:val="Sraopastraipa"/>
        <w:numPr>
          <w:ilvl w:val="2"/>
          <w:numId w:val="14"/>
        </w:numPr>
        <w:tabs>
          <w:tab w:val="left" w:pos="1276"/>
        </w:tabs>
        <w:ind w:left="0" w:firstLine="567"/>
        <w:jc w:val="both"/>
        <w:rPr>
          <w:rFonts w:ascii="Arial" w:hAnsi="Arial" w:cs="Arial"/>
          <w:sz w:val="22"/>
          <w:szCs w:val="22"/>
        </w:rPr>
      </w:pPr>
      <w:r w:rsidRPr="00B23FCB">
        <w:rPr>
          <w:rFonts w:ascii="Arial" w:hAnsi="Arial" w:cs="Arial"/>
          <w:sz w:val="22"/>
          <w:szCs w:val="22"/>
        </w:rPr>
        <w:t>nuosavybę patvirtinančių dokumentų kopijas (Lietuvos Respublikos nekilnojamojo turto registro centrinio duomenų banko išrašą);</w:t>
      </w:r>
    </w:p>
    <w:p w14:paraId="53279BEE" w14:textId="77777777" w:rsidR="00A30AAD" w:rsidRPr="00B23FCB" w:rsidRDefault="00A30AAD" w:rsidP="005C4274">
      <w:pPr>
        <w:pStyle w:val="Sraopastraipa"/>
        <w:numPr>
          <w:ilvl w:val="2"/>
          <w:numId w:val="14"/>
        </w:numPr>
        <w:tabs>
          <w:tab w:val="left" w:pos="1276"/>
        </w:tabs>
        <w:ind w:left="0" w:firstLine="567"/>
        <w:jc w:val="both"/>
        <w:rPr>
          <w:rFonts w:ascii="Arial" w:hAnsi="Arial" w:cs="Arial"/>
          <w:sz w:val="22"/>
          <w:szCs w:val="22"/>
        </w:rPr>
      </w:pPr>
      <w:r w:rsidRPr="00B23FCB">
        <w:rPr>
          <w:rFonts w:ascii="Arial" w:hAnsi="Arial" w:cs="Arial"/>
          <w:sz w:val="22"/>
          <w:szCs w:val="22"/>
        </w:rPr>
        <w:t>kadastro duomenų bylos kopiją;</w:t>
      </w:r>
    </w:p>
    <w:p w14:paraId="3195DB3E" w14:textId="77777777" w:rsidR="00A30AAD" w:rsidRPr="00B23FCB" w:rsidRDefault="00A30AAD" w:rsidP="005C4274">
      <w:pPr>
        <w:pStyle w:val="Sraopastraipa"/>
        <w:numPr>
          <w:ilvl w:val="2"/>
          <w:numId w:val="14"/>
        </w:numPr>
        <w:tabs>
          <w:tab w:val="left" w:pos="1276"/>
        </w:tabs>
        <w:ind w:left="0" w:firstLine="567"/>
        <w:jc w:val="both"/>
        <w:rPr>
          <w:rFonts w:ascii="Arial" w:hAnsi="Arial" w:cs="Arial"/>
          <w:sz w:val="22"/>
          <w:szCs w:val="22"/>
        </w:rPr>
      </w:pPr>
      <w:r w:rsidRPr="00B23FCB">
        <w:rPr>
          <w:rFonts w:ascii="Arial" w:hAnsi="Arial" w:cs="Arial"/>
          <w:sz w:val="22"/>
          <w:szCs w:val="22"/>
        </w:rPr>
        <w:t>parduodamam privačios žemės sklypui Nacionalinės žemės tarnybos prie Žemės ūkio ministerijos teritorinio padalinio išduoto leidimo įveisti mišką ne miško žemės sklype kopiją;</w:t>
      </w:r>
    </w:p>
    <w:p w14:paraId="5D08B4EF" w14:textId="77777777" w:rsidR="00A30AAD" w:rsidRPr="00B23FCB" w:rsidRDefault="00A30AAD" w:rsidP="00B06BDF">
      <w:pPr>
        <w:pStyle w:val="Sraopastraipa"/>
        <w:numPr>
          <w:ilvl w:val="2"/>
          <w:numId w:val="14"/>
        </w:numPr>
        <w:tabs>
          <w:tab w:val="left" w:pos="1276"/>
        </w:tabs>
        <w:ind w:left="0" w:firstLine="567"/>
        <w:jc w:val="both"/>
        <w:rPr>
          <w:rFonts w:ascii="Arial" w:hAnsi="Arial" w:cs="Arial"/>
          <w:sz w:val="22"/>
          <w:szCs w:val="22"/>
        </w:rPr>
      </w:pPr>
      <w:r w:rsidRPr="00B23FCB">
        <w:rPr>
          <w:rFonts w:ascii="Arial" w:hAnsi="Arial" w:cs="Arial"/>
          <w:sz w:val="22"/>
          <w:szCs w:val="22"/>
        </w:rPr>
        <w:t>Valstybinės saugomų teritorijų tarnybos prie Aplinkos ministerijos rašto, patvirtinančio, kad privačios žemės sklypas neturi saugomos teritorijos statuso, draudžiančio įveisti mišką, kopiją;</w:t>
      </w:r>
    </w:p>
    <w:p w14:paraId="321225BE" w14:textId="77777777" w:rsidR="00A30AAD" w:rsidRPr="00B23FCB" w:rsidRDefault="00A30AAD" w:rsidP="00141975">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įgaliojimą, suteikiantį teisę asmeniui derėtis dėl privačios žemės sklypo pardavimo, pateikti pasiūlymą ir parduodamo privačios žemės sklypo dokumentus ir (ar) sudaryti pirkimo sutartį ar kitaip disponuoti privačios žemės sklypu, kai šis asmuo nėra privačios žemės sklypo savininkas;</w:t>
      </w:r>
    </w:p>
    <w:p w14:paraId="7D3EB998" w14:textId="77777777" w:rsidR="00A30AAD" w:rsidRPr="00B23FCB" w:rsidRDefault="00A30AAD" w:rsidP="00E02339">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lang w:eastAsia="lt-LT"/>
        </w:rPr>
        <w:t xml:space="preserve">bendraturčių sprendimą (sutikimą) parduoti nekilnojamuosius daiktus Lietuvos Respublikos civilinio kodekso 4.79 straipsnio nustatyta tvarka, taip pat dokumentus, patvirtinančius, kad Lietuvos Respublikos žemės ūkio paskirties žemės įsigijimo įstatymo 5 straipsnio 1 dalies 2, 3 ir 4 punktuose bei 2 dalyje, Lietuvos Respublikos žemės įstatymo 31 straipsnio 1 ir 2 dalyse ir kituose Lietuvos Respublikos įstatymuose nurodyti pirmumo teisę pirkti privačios žemės sklypą turintys asmenys atsisakė pirmumo teisės pirkti parduodamą </w:t>
      </w:r>
      <w:r w:rsidRPr="00B23FCB">
        <w:rPr>
          <w:rFonts w:ascii="Arial" w:hAnsi="Arial" w:cs="Arial"/>
          <w:sz w:val="22"/>
          <w:szCs w:val="22"/>
        </w:rPr>
        <w:t xml:space="preserve">privačios </w:t>
      </w:r>
      <w:r w:rsidRPr="00B23FCB">
        <w:rPr>
          <w:rFonts w:ascii="Arial" w:hAnsi="Arial" w:cs="Arial"/>
          <w:sz w:val="22"/>
          <w:szCs w:val="22"/>
          <w:lang w:eastAsia="lt-LT"/>
        </w:rPr>
        <w:t>žemės sklypą ar nepasinaudojo šia teise.</w:t>
      </w:r>
    </w:p>
    <w:p w14:paraId="6A62F8AC" w14:textId="77777777" w:rsidR="00A30AAD" w:rsidRDefault="00A30AAD" w:rsidP="00921806">
      <w:pPr>
        <w:pStyle w:val="Sraopastraipa"/>
        <w:numPr>
          <w:ilvl w:val="0"/>
          <w:numId w:val="14"/>
        </w:numPr>
        <w:tabs>
          <w:tab w:val="left" w:pos="993"/>
          <w:tab w:val="left" w:pos="1134"/>
        </w:tabs>
        <w:ind w:left="0" w:firstLine="567"/>
        <w:jc w:val="both"/>
        <w:rPr>
          <w:rFonts w:ascii="Arial" w:hAnsi="Arial" w:cs="Arial"/>
          <w:sz w:val="22"/>
          <w:szCs w:val="22"/>
        </w:rPr>
      </w:pPr>
      <w:r w:rsidRPr="00B23FCB">
        <w:rPr>
          <w:rFonts w:ascii="Arial" w:hAnsi="Arial" w:cs="Arial"/>
          <w:sz w:val="22"/>
          <w:szCs w:val="22"/>
          <w:lang w:eastAsia="lt-LT"/>
        </w:rPr>
        <w:t xml:space="preserve">Kandidato pasiūlyme nurodoma: siūlomo parduoti </w:t>
      </w:r>
      <w:r w:rsidRPr="00B23FCB">
        <w:rPr>
          <w:rFonts w:ascii="Arial" w:hAnsi="Arial" w:cs="Arial"/>
          <w:sz w:val="22"/>
          <w:szCs w:val="22"/>
        </w:rPr>
        <w:t xml:space="preserve">privačios </w:t>
      </w:r>
      <w:r w:rsidRPr="00B23FCB">
        <w:rPr>
          <w:rFonts w:ascii="Arial" w:hAnsi="Arial" w:cs="Arial"/>
          <w:sz w:val="22"/>
          <w:szCs w:val="22"/>
          <w:lang w:eastAsia="lt-LT"/>
        </w:rPr>
        <w:t xml:space="preserve">žemės sklypo apžiūrėjimo sąlygos (laikas, per kurį galima apžiūrėti </w:t>
      </w:r>
      <w:r w:rsidRPr="00B23FCB">
        <w:rPr>
          <w:rFonts w:ascii="Arial" w:hAnsi="Arial" w:cs="Arial"/>
          <w:sz w:val="22"/>
          <w:szCs w:val="22"/>
        </w:rPr>
        <w:t xml:space="preserve">privačios </w:t>
      </w:r>
      <w:r w:rsidRPr="00B23FCB">
        <w:rPr>
          <w:rFonts w:ascii="Arial" w:hAnsi="Arial" w:cs="Arial"/>
          <w:sz w:val="22"/>
          <w:szCs w:val="22"/>
          <w:lang w:eastAsia="lt-LT"/>
        </w:rPr>
        <w:t xml:space="preserve">žemės sklypą, ir galimybės dirbti perkančiosios organizacijos ekspertams ir turto vertintojams, taip pat kandidato įgalioto atstovo, į kurį galima kreiptis dėl perkamo </w:t>
      </w:r>
      <w:r w:rsidRPr="00B23FCB">
        <w:rPr>
          <w:rFonts w:ascii="Arial" w:hAnsi="Arial" w:cs="Arial"/>
          <w:sz w:val="22"/>
          <w:szCs w:val="22"/>
        </w:rPr>
        <w:t xml:space="preserve">privačios </w:t>
      </w:r>
      <w:r w:rsidRPr="00B23FCB">
        <w:rPr>
          <w:rFonts w:ascii="Arial" w:hAnsi="Arial" w:cs="Arial"/>
          <w:sz w:val="22"/>
          <w:szCs w:val="22"/>
          <w:lang w:eastAsia="lt-LT"/>
        </w:rPr>
        <w:t xml:space="preserve">žemės sklypo apžiūrėjimo, pareigos, vardas, pavardė, adresas, telefono numeris); </w:t>
      </w:r>
      <w:r w:rsidRPr="00B23FCB">
        <w:rPr>
          <w:rFonts w:ascii="Arial" w:hAnsi="Arial" w:cs="Arial"/>
          <w:sz w:val="22"/>
          <w:szCs w:val="22"/>
        </w:rPr>
        <w:t xml:space="preserve">privačios </w:t>
      </w:r>
      <w:r w:rsidRPr="00B23FCB">
        <w:rPr>
          <w:rFonts w:ascii="Arial" w:hAnsi="Arial" w:cs="Arial"/>
          <w:sz w:val="22"/>
          <w:szCs w:val="22"/>
          <w:lang w:eastAsia="lt-LT"/>
        </w:rPr>
        <w:t xml:space="preserve">žemės sklypo pardavimo pradinė kaina eurais, su visais mokesčiais, įskaitant ir PVM, kurie pagal įstatymus turi būti mokami; terminas, nuo kada bus galima pilnai naudotis </w:t>
      </w:r>
      <w:r w:rsidRPr="00B23FCB">
        <w:rPr>
          <w:rFonts w:ascii="Arial" w:hAnsi="Arial" w:cs="Arial"/>
          <w:sz w:val="22"/>
          <w:szCs w:val="22"/>
        </w:rPr>
        <w:t xml:space="preserve">privačios </w:t>
      </w:r>
      <w:r w:rsidRPr="00B23FCB">
        <w:rPr>
          <w:rFonts w:ascii="Arial" w:hAnsi="Arial" w:cs="Arial"/>
          <w:sz w:val="22"/>
          <w:szCs w:val="22"/>
          <w:lang w:eastAsia="lt-LT"/>
        </w:rPr>
        <w:t>žemės sklypu; kitos kandidato siūlomos pirkimo sąlygos.</w:t>
      </w:r>
    </w:p>
    <w:p w14:paraId="25B34977" w14:textId="5D5298B0" w:rsidR="000F1027" w:rsidRDefault="000F1027" w:rsidP="000F1027">
      <w:pPr>
        <w:tabs>
          <w:tab w:val="left" w:pos="993"/>
          <w:tab w:val="left" w:pos="1134"/>
        </w:tabs>
        <w:jc w:val="both"/>
        <w:rPr>
          <w:rFonts w:ascii="Arial" w:hAnsi="Arial" w:cs="Arial"/>
          <w:sz w:val="22"/>
          <w:szCs w:val="22"/>
        </w:rPr>
      </w:pPr>
    </w:p>
    <w:p w14:paraId="44B87287" w14:textId="730E6FAB" w:rsidR="005D6F8E" w:rsidRDefault="005D6F8E" w:rsidP="000F1027">
      <w:pPr>
        <w:tabs>
          <w:tab w:val="left" w:pos="993"/>
          <w:tab w:val="left" w:pos="1134"/>
        </w:tabs>
        <w:jc w:val="both"/>
        <w:rPr>
          <w:rFonts w:ascii="Arial" w:hAnsi="Arial" w:cs="Arial"/>
          <w:sz w:val="22"/>
          <w:szCs w:val="22"/>
        </w:rPr>
      </w:pPr>
    </w:p>
    <w:p w14:paraId="0BDEF008" w14:textId="77777777" w:rsidR="005D6F8E" w:rsidRPr="000F1027" w:rsidRDefault="005D6F8E" w:rsidP="000F1027">
      <w:pPr>
        <w:tabs>
          <w:tab w:val="left" w:pos="993"/>
          <w:tab w:val="left" w:pos="1134"/>
        </w:tabs>
        <w:jc w:val="both"/>
        <w:rPr>
          <w:rFonts w:ascii="Arial" w:hAnsi="Arial" w:cs="Arial"/>
          <w:sz w:val="22"/>
          <w:szCs w:val="22"/>
        </w:rPr>
      </w:pPr>
    </w:p>
    <w:p w14:paraId="6A16169F" w14:textId="77777777" w:rsidR="00A30AAD" w:rsidRPr="007A2B96" w:rsidRDefault="00A30AAD" w:rsidP="00BB6F4A">
      <w:pPr>
        <w:jc w:val="center"/>
        <w:rPr>
          <w:rFonts w:ascii="Arial" w:hAnsi="Arial" w:cs="Arial"/>
          <w:b/>
          <w:bCs/>
          <w:caps/>
          <w:szCs w:val="24"/>
        </w:rPr>
      </w:pPr>
      <w:r w:rsidRPr="007A2B96">
        <w:rPr>
          <w:rFonts w:ascii="Arial" w:hAnsi="Arial" w:cs="Arial"/>
          <w:b/>
          <w:bCs/>
          <w:caps/>
          <w:szCs w:val="24"/>
        </w:rPr>
        <w:lastRenderedPageBreak/>
        <w:t>IV SKYRIUS</w:t>
      </w:r>
    </w:p>
    <w:p w14:paraId="6C6EBB09" w14:textId="77777777" w:rsidR="00A30AAD" w:rsidRPr="007A2B96" w:rsidRDefault="00A30AAD" w:rsidP="00BB6F4A">
      <w:pPr>
        <w:jc w:val="center"/>
        <w:rPr>
          <w:rFonts w:ascii="Arial" w:hAnsi="Arial" w:cs="Arial"/>
          <w:b/>
          <w:bCs/>
          <w:caps/>
          <w:szCs w:val="24"/>
        </w:rPr>
      </w:pPr>
      <w:r w:rsidRPr="007A2B96">
        <w:rPr>
          <w:rFonts w:ascii="Arial" w:hAnsi="Arial" w:cs="Arial"/>
          <w:b/>
          <w:bCs/>
          <w:caps/>
          <w:szCs w:val="24"/>
        </w:rPr>
        <w:t>PASIŪLYMŲ RENGIMAS, PATEIKIMAS, KEITIMAS</w:t>
      </w:r>
    </w:p>
    <w:p w14:paraId="6F0A29F9" w14:textId="77777777" w:rsidR="00A30AAD" w:rsidRPr="007A2B96" w:rsidRDefault="00A30AAD" w:rsidP="00CA39CF">
      <w:pPr>
        <w:ind w:left="720"/>
        <w:rPr>
          <w:rFonts w:ascii="Arial" w:hAnsi="Arial" w:cs="Arial"/>
          <w:b/>
          <w:bCs/>
          <w:szCs w:val="24"/>
        </w:rPr>
      </w:pPr>
    </w:p>
    <w:p w14:paraId="73F93043" w14:textId="77777777" w:rsidR="00A30AAD" w:rsidRPr="00B23FCB" w:rsidRDefault="00A30AAD" w:rsidP="003432B2">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gali siūlyti parduoti vieną arba kelis privačios žemės sklypus. Siūlydamas kelis privačios žemės sklypus, kandidatas suformuoja atskirus pasiūlymus kiekvienam privačios žemės sklypui. Vieno pirkimo metu numatoma įsigyti vieną privačios žemės sklypą.</w:t>
      </w:r>
    </w:p>
    <w:p w14:paraId="39BD6F74" w14:textId="77777777" w:rsidR="00A30AAD" w:rsidRPr="00B23FCB" w:rsidRDefault="00A30AAD" w:rsidP="005F4A8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Kandidato prašymu perkančioji organizacija nedelsdama pateikia rašytinį patvirtinimą, kad kandidato pasiūlymas yra gautas, ir nurodo jo gavimo datą.</w:t>
      </w:r>
    </w:p>
    <w:p w14:paraId="33698B62" w14:textId="77777777" w:rsidR="00A30AAD" w:rsidRPr="00B23FCB" w:rsidRDefault="00A30AAD" w:rsidP="003432B2">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Kandidato pasiūlymas ir kiti dokumentai pateikiami lietuvių kalba. Jeigu pateikiami užsienio kalbomis surašyti dokumentai ar jų kopijos, kartu turi būti pateikti vertimų biuro patvirtinti dokumentų vertimai į lietuvių kalbą.</w:t>
      </w:r>
    </w:p>
    <w:p w14:paraId="73150B0F"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Pateikdamas pasiūlymą, kandidatas sutinka su šiuo Sąlygų aprašu ir patvirtina, kad jo pasiūlyme pateikta informacija yra teisinga ir apima viską, ko reikia norint tinkamai įvykdyti pirkimo sutartį.</w:t>
      </w:r>
    </w:p>
    <w:p w14:paraId="09564433"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Kandidatai pasiūlyme turi nurodyti, kokia pasiūlyme pateikta informacija yra konfidenciali, jei tokia yra. Informacija, kurią viešai skelbti įpareigoja Lietuvos Respublikos įstatymai, negali būti kandidato nurodoma kaip konfidenciali, todėl, kandidatui nurodžius tokią informaciją kaip konfidencialią, perkančioji organizacija turi teisę ją skelbti. Konfidencialiais taip pat negali būti laikomi prašoma kaina, taip pat kita informacija, kuri teisės aktų nustatyta tvarka turi būti skelbiama arba kitokiu būdu viešai prieinama visuomenei. Perkančioji organizacija gali kreiptis į kandidatą prašydama pagrįsti informacijos konfidencialumą. Perkančioji organizacija, Komisija, jos nariai ar ekspertai ir kiti asmenys, nepažeisdami įstatymų reikalavimų, ypač dėl sudarytų sutarčių skelbimo ir informacijos, susijusios su jos teikimu dalyviams, negali tretiesiems asmenims atskleisti kandidato perkančiajai organizacijai pateiktos informacijos, kurią kandidatas pagrįstai nurodė kaip konfidencialią. Konfidencialius dokumentus kandidatas nurodo pasiūlymo formoje, parengtoje pagal šių Sąlygų aprašo 1 priedą.</w:t>
      </w:r>
    </w:p>
    <w:p w14:paraId="4D8314D8"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Pasiūlymas turi galioti 90 (devyniasdešimt) dienų. Jeigu pasiūlyme nenurodytas jo galiojimo laikas, laikoma, kad jis galioja tiek, kiek numatyta šiame Sąlygų apraše. Pasiūlymų galiojimo laikotarpiui nepasibaigus, perkančioji organizacija gali prašyti, kad kandidatai pratęstų pasiūlymų galiojimą iki konkrečiai nurodyto laiko, pranešdama apie tai visiems kandidatams. Jei kandidatas iki nustatytos datos neatsako į perkančiosios organizacijos prašymą pratęsti pasiūlymo galiojimą, laikoma, kad jis atmetė prašymą pratęsti pasiūlymo galiojimo terminą. Bet kokiu atveju pasiūlymo galiojimo termino pratęsimas nesuteikia teisės kandidatui pakeisti pasiūlymo turinio.</w:t>
      </w:r>
    </w:p>
    <w:p w14:paraId="38C384C7" w14:textId="77777777" w:rsidR="00A30AAD" w:rsidRPr="00B23FCB" w:rsidRDefault="00A30AAD" w:rsidP="003E6AFA">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Perkančioji organizacija turi teisę pratęsti pasiūlymo pateikimo terminą. Apie naują pasiūlymų pateikimo terminą pranešama raštu visiems kandidatams. </w:t>
      </w:r>
    </w:p>
    <w:p w14:paraId="3FC985C2" w14:textId="77777777" w:rsidR="00A30AAD" w:rsidRPr="00B23FCB" w:rsidRDefault="00A30AAD" w:rsidP="003E6AFA">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papildomos su pirkimo dokumentais susijusios informacijos prašoma likus ne mažiau kaip 6 darbo dienoms iki pasiūlymų pateikimo termino pabaigos, perkančioji organizacija ją pateikia visiems kandidatams ne vėliau kaip likus 3 darbo dienoms iki pasiūlymų pateikimo termino pabaigos.</w:t>
      </w:r>
    </w:p>
    <w:p w14:paraId="311D378C"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Pasiūlymas, pasirašytas kandidato arba jo įgalioto asmens, turi būti pateiktas asmeniškai, paštu ar per kurjerį adresu</w:t>
      </w:r>
      <w:r w:rsidR="00296985" w:rsidRPr="00B23FCB">
        <w:rPr>
          <w:rFonts w:ascii="Arial" w:hAnsi="Arial" w:cs="Arial"/>
          <w:sz w:val="22"/>
          <w:szCs w:val="22"/>
        </w:rPr>
        <w:t xml:space="preserve"> Vytauto g. 125, LT-72211 Tauragė, VĮ V</w:t>
      </w:r>
      <w:r w:rsidRPr="00B23FCB">
        <w:rPr>
          <w:rFonts w:ascii="Arial" w:hAnsi="Arial" w:cs="Arial"/>
          <w:sz w:val="22"/>
          <w:szCs w:val="22"/>
        </w:rPr>
        <w:t xml:space="preserve">alstybinių miškų urėdija Tauragės regioninis padalinys </w:t>
      </w:r>
      <w:proofErr w:type="spellStart"/>
      <w:r w:rsidRPr="00B23FCB">
        <w:rPr>
          <w:rFonts w:ascii="Arial" w:hAnsi="Arial" w:cs="Arial"/>
          <w:sz w:val="22"/>
          <w:szCs w:val="22"/>
        </w:rPr>
        <w:t>tel</w:t>
      </w:r>
      <w:proofErr w:type="spellEnd"/>
      <w:r w:rsidRPr="00B23FCB">
        <w:rPr>
          <w:rFonts w:ascii="Arial" w:hAnsi="Arial" w:cs="Arial"/>
          <w:sz w:val="22"/>
          <w:szCs w:val="22"/>
        </w:rPr>
        <w:t>/faks.:(8-446)</w:t>
      </w:r>
      <w:r w:rsidR="00664659" w:rsidRPr="00B23FCB">
        <w:rPr>
          <w:rFonts w:ascii="Arial" w:hAnsi="Arial" w:cs="Arial"/>
          <w:sz w:val="22"/>
          <w:szCs w:val="22"/>
        </w:rPr>
        <w:t xml:space="preserve"> </w:t>
      </w:r>
      <w:r w:rsidRPr="00B23FCB">
        <w:rPr>
          <w:rFonts w:ascii="Arial" w:hAnsi="Arial" w:cs="Arial"/>
          <w:sz w:val="22"/>
          <w:szCs w:val="22"/>
        </w:rPr>
        <w:t xml:space="preserve">61 242, el. p. </w:t>
      </w:r>
      <w:proofErr w:type="spellStart"/>
      <w:r w:rsidRPr="00B23FCB">
        <w:rPr>
          <w:rFonts w:ascii="Arial" w:hAnsi="Arial" w:cs="Arial"/>
          <w:sz w:val="22"/>
          <w:szCs w:val="22"/>
        </w:rPr>
        <w:t>taurage@vmu.lt</w:t>
      </w:r>
      <w:proofErr w:type="spellEnd"/>
      <w:r w:rsidRPr="00B23FCB">
        <w:rPr>
          <w:rFonts w:ascii="Arial" w:hAnsi="Arial" w:cs="Arial"/>
          <w:sz w:val="22"/>
          <w:szCs w:val="22"/>
        </w:rPr>
        <w:t xml:space="preserve"> iki 20</w:t>
      </w:r>
      <w:r w:rsidR="00296985" w:rsidRPr="00B23FCB">
        <w:rPr>
          <w:rFonts w:ascii="Arial" w:hAnsi="Arial" w:cs="Arial"/>
          <w:sz w:val="22"/>
          <w:szCs w:val="22"/>
        </w:rPr>
        <w:t>2</w:t>
      </w:r>
      <w:r w:rsidR="000F1027">
        <w:rPr>
          <w:rFonts w:ascii="Arial" w:hAnsi="Arial" w:cs="Arial"/>
          <w:sz w:val="22"/>
          <w:szCs w:val="22"/>
        </w:rPr>
        <w:t xml:space="preserve">1 </w:t>
      </w:r>
      <w:r w:rsidRPr="00B23FCB">
        <w:rPr>
          <w:rFonts w:ascii="Arial" w:hAnsi="Arial" w:cs="Arial"/>
          <w:sz w:val="22"/>
          <w:szCs w:val="22"/>
        </w:rPr>
        <w:t xml:space="preserve">m. </w:t>
      </w:r>
      <w:r w:rsidR="000F1027">
        <w:rPr>
          <w:rFonts w:ascii="Arial" w:hAnsi="Arial" w:cs="Arial"/>
          <w:sz w:val="22"/>
          <w:szCs w:val="22"/>
        </w:rPr>
        <w:t>rugsėjo</w:t>
      </w:r>
      <w:r w:rsidRPr="00B23FCB">
        <w:rPr>
          <w:rFonts w:ascii="Arial" w:hAnsi="Arial" w:cs="Arial"/>
          <w:sz w:val="22"/>
          <w:szCs w:val="22"/>
        </w:rPr>
        <w:t xml:space="preserve"> </w:t>
      </w:r>
      <w:r w:rsidR="000F1027">
        <w:rPr>
          <w:rFonts w:ascii="Arial" w:hAnsi="Arial" w:cs="Arial"/>
          <w:sz w:val="22"/>
          <w:szCs w:val="22"/>
        </w:rPr>
        <w:t>1</w:t>
      </w:r>
      <w:r w:rsidR="00296985" w:rsidRPr="00B23FCB">
        <w:rPr>
          <w:rFonts w:ascii="Arial" w:hAnsi="Arial" w:cs="Arial"/>
          <w:sz w:val="22"/>
          <w:szCs w:val="22"/>
        </w:rPr>
        <w:t xml:space="preserve">5 </w:t>
      </w:r>
      <w:r w:rsidRPr="00B23FCB">
        <w:rPr>
          <w:rFonts w:ascii="Arial" w:hAnsi="Arial" w:cs="Arial"/>
          <w:sz w:val="22"/>
          <w:szCs w:val="22"/>
        </w:rPr>
        <w:t xml:space="preserve">d. </w:t>
      </w:r>
      <w:r w:rsidR="00664659" w:rsidRPr="00B23FCB">
        <w:rPr>
          <w:rFonts w:ascii="Arial" w:hAnsi="Arial" w:cs="Arial"/>
          <w:sz w:val="22"/>
          <w:szCs w:val="22"/>
        </w:rPr>
        <w:t xml:space="preserve">10.00 </w:t>
      </w:r>
      <w:r w:rsidRPr="00B23FCB">
        <w:rPr>
          <w:rFonts w:ascii="Arial" w:hAnsi="Arial" w:cs="Arial"/>
          <w:sz w:val="22"/>
          <w:szCs w:val="22"/>
        </w:rPr>
        <w:t>val. Vėliau gauti pasiūlymai nebus priimami ir vertinami.</w:t>
      </w:r>
    </w:p>
    <w:p w14:paraId="48E8C80E"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w:t>
      </w:r>
      <w:r w:rsidR="000F1027">
        <w:rPr>
          <w:rFonts w:ascii="Arial" w:hAnsi="Arial" w:cs="Arial"/>
          <w:sz w:val="22"/>
          <w:szCs w:val="22"/>
        </w:rPr>
        <w:t>acija neatsako už pašto vėlavimą</w:t>
      </w:r>
      <w:r w:rsidRPr="00B23FCB">
        <w:rPr>
          <w:rFonts w:ascii="Arial" w:hAnsi="Arial" w:cs="Arial"/>
          <w:sz w:val="22"/>
          <w:szCs w:val="22"/>
        </w:rPr>
        <w:t xml:space="preserve"> ar kitus nenumatytus atvejus, dėl kurių pasiūlymas nebuvo gautas ar gautas pavėluotai. Pavėluotai gautas pasiūlymas grąžinamas kandidatui registruotu laišku.</w:t>
      </w:r>
    </w:p>
    <w:p w14:paraId="254FA4E4" w14:textId="77777777" w:rsidR="00A30AAD" w:rsidRPr="00B23FCB" w:rsidRDefault="00A30AAD" w:rsidP="00EF33DD">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iki galutinio pasiūlymų pateikimo termino turi teisę pakeisti, papildyti arba atšaukti savo pasiūlymą. Toks pakeitimas arba pranešimas, kad pasiūlymas atšaukiamas, pripažįstamas galiojančiu, jeigu perkančioji organizacija jį gauna pateiktą raštu iki pasiūlymų pateikimo termino pabaigos.</w:t>
      </w:r>
    </w:p>
    <w:p w14:paraId="7B759691" w14:textId="02AB0E98" w:rsidR="00A30AAD" w:rsidRDefault="00A30AAD" w:rsidP="00EF33DD">
      <w:pPr>
        <w:tabs>
          <w:tab w:val="left" w:pos="993"/>
        </w:tabs>
        <w:jc w:val="both"/>
        <w:rPr>
          <w:rFonts w:ascii="Arial" w:hAnsi="Arial" w:cs="Arial"/>
          <w:sz w:val="22"/>
          <w:szCs w:val="22"/>
        </w:rPr>
      </w:pPr>
    </w:p>
    <w:p w14:paraId="775B8CB8" w14:textId="0E327532" w:rsidR="005D6F8E" w:rsidRDefault="005D6F8E" w:rsidP="00EF33DD">
      <w:pPr>
        <w:tabs>
          <w:tab w:val="left" w:pos="993"/>
        </w:tabs>
        <w:jc w:val="both"/>
        <w:rPr>
          <w:rFonts w:ascii="Arial" w:hAnsi="Arial" w:cs="Arial"/>
          <w:sz w:val="22"/>
          <w:szCs w:val="22"/>
        </w:rPr>
      </w:pPr>
    </w:p>
    <w:p w14:paraId="40C6BD6E" w14:textId="235DFCA1" w:rsidR="005D6F8E" w:rsidRDefault="005D6F8E" w:rsidP="00EF33DD">
      <w:pPr>
        <w:tabs>
          <w:tab w:val="left" w:pos="993"/>
        </w:tabs>
        <w:jc w:val="both"/>
        <w:rPr>
          <w:rFonts w:ascii="Arial" w:hAnsi="Arial" w:cs="Arial"/>
          <w:sz w:val="22"/>
          <w:szCs w:val="22"/>
        </w:rPr>
      </w:pPr>
    </w:p>
    <w:p w14:paraId="67B173E5" w14:textId="1DB7F601" w:rsidR="005D6F8E" w:rsidRDefault="005D6F8E" w:rsidP="00EF33DD">
      <w:pPr>
        <w:tabs>
          <w:tab w:val="left" w:pos="993"/>
        </w:tabs>
        <w:jc w:val="both"/>
        <w:rPr>
          <w:rFonts w:ascii="Arial" w:hAnsi="Arial" w:cs="Arial"/>
          <w:sz w:val="22"/>
          <w:szCs w:val="22"/>
        </w:rPr>
      </w:pPr>
    </w:p>
    <w:p w14:paraId="356547BA" w14:textId="77777777" w:rsidR="005D6F8E" w:rsidRPr="00B23FCB" w:rsidRDefault="005D6F8E" w:rsidP="00EF33DD">
      <w:pPr>
        <w:tabs>
          <w:tab w:val="left" w:pos="993"/>
        </w:tabs>
        <w:jc w:val="both"/>
        <w:rPr>
          <w:rFonts w:ascii="Arial" w:hAnsi="Arial" w:cs="Arial"/>
          <w:sz w:val="22"/>
          <w:szCs w:val="22"/>
        </w:rPr>
      </w:pPr>
    </w:p>
    <w:p w14:paraId="691E2D69" w14:textId="77777777" w:rsidR="00A30AAD" w:rsidRPr="007A2B96" w:rsidRDefault="00A30AAD" w:rsidP="00FA3810">
      <w:pPr>
        <w:jc w:val="center"/>
        <w:rPr>
          <w:rFonts w:ascii="Arial" w:hAnsi="Arial" w:cs="Arial"/>
          <w:b/>
          <w:bCs/>
          <w:caps/>
          <w:szCs w:val="24"/>
        </w:rPr>
      </w:pPr>
      <w:r w:rsidRPr="007A2B96">
        <w:rPr>
          <w:rFonts w:ascii="Arial" w:hAnsi="Arial" w:cs="Arial"/>
          <w:b/>
          <w:bCs/>
          <w:caps/>
          <w:szCs w:val="24"/>
        </w:rPr>
        <w:lastRenderedPageBreak/>
        <w:t>V SKYRIUS</w:t>
      </w:r>
    </w:p>
    <w:p w14:paraId="45C11559" w14:textId="77777777" w:rsidR="00A30AAD" w:rsidRPr="007A2B96" w:rsidRDefault="00A30AAD" w:rsidP="00FA3810">
      <w:pPr>
        <w:jc w:val="center"/>
        <w:rPr>
          <w:rFonts w:ascii="Arial" w:hAnsi="Arial" w:cs="Arial"/>
          <w:b/>
          <w:bCs/>
          <w:caps/>
          <w:szCs w:val="24"/>
        </w:rPr>
      </w:pPr>
      <w:r w:rsidRPr="007A2B96">
        <w:rPr>
          <w:rFonts w:ascii="Arial" w:hAnsi="Arial" w:cs="Arial"/>
          <w:b/>
          <w:bCs/>
          <w:caps/>
          <w:szCs w:val="24"/>
        </w:rPr>
        <w:t>PIRKIMO SĄLYGŲ PAAIŠKINIMAS</w:t>
      </w:r>
    </w:p>
    <w:p w14:paraId="1B5CC902" w14:textId="77777777" w:rsidR="00A30AAD" w:rsidRPr="00B23FCB" w:rsidRDefault="00A30AAD" w:rsidP="00FA3810">
      <w:pPr>
        <w:ind w:left="720"/>
        <w:rPr>
          <w:rFonts w:ascii="Arial" w:hAnsi="Arial" w:cs="Arial"/>
          <w:b/>
          <w:bCs/>
          <w:sz w:val="22"/>
          <w:szCs w:val="22"/>
        </w:rPr>
      </w:pPr>
    </w:p>
    <w:p w14:paraId="519804C1" w14:textId="77777777" w:rsidR="00A30AAD" w:rsidRPr="00B23FCB" w:rsidRDefault="00A30AAD" w:rsidP="00FA3810">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gali raštu prašyti, kad perkančioji organizacija paaiškintų pirkimo sąlygas, pateiktas šiame Sąlygų apraše. Perkančioji organizacija atsako į kiekvieną kandidato raštu pateiktą prašymą paaiškinti pirkimo sąlygas, pateiktas šiame Sąlygų apraše, jeigu prašymas gautas ne vėliau kaip prieš 6 darbo dienas iki pasiūlymų pateikimo termino pabaigos. Kandidatai turėtų būti aktyvūs</w:t>
      </w:r>
      <w:r w:rsidRPr="007A2B96">
        <w:rPr>
          <w:rFonts w:ascii="Arial" w:hAnsi="Arial" w:cs="Arial"/>
        </w:rPr>
        <w:t xml:space="preserve"> </w:t>
      </w:r>
      <w:r w:rsidRPr="00B23FCB">
        <w:rPr>
          <w:rFonts w:ascii="Arial" w:hAnsi="Arial" w:cs="Arial"/>
          <w:sz w:val="22"/>
          <w:szCs w:val="22"/>
        </w:rPr>
        <w:t>ir pateikti klausimus ar paprašyti paaiškinti pirkimo sąlygas iš karto jas išanalizavę, atsižvelgdami į tai, kad, pasibaigus pasiūlymų pateikimo terminui, pasiūlymo turinio keisti nebus galima.</w:t>
      </w:r>
    </w:p>
    <w:p w14:paraId="4FFB2E56" w14:textId="77777777" w:rsidR="00A30AAD" w:rsidRPr="00B23FCB" w:rsidRDefault="00A30AAD" w:rsidP="00FA3810">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Perkančioji organizacija į raštu gautą prašymą paaiškinti pirkimo sąlygas, pateiktas šiame Sąlygų apraše, atsako ne vėliau kaip per 3 darbo dienas nuo jo gavimo dienos. Visi paaiškinimai siunčiami raštu. Perkančioji organizacija, atsakydama kandidatui, patalpina paaiškinimą interneto svetainėje </w:t>
      </w:r>
      <w:hyperlink r:id="rId10" w:history="1">
        <w:r w:rsidRPr="00B23FCB">
          <w:rPr>
            <w:rStyle w:val="Hipersaitas"/>
            <w:rFonts w:ascii="Arial" w:hAnsi="Arial" w:cs="Arial"/>
            <w:sz w:val="22"/>
            <w:szCs w:val="22"/>
          </w:rPr>
          <w:t>www.vmu.lt</w:t>
        </w:r>
      </w:hyperlink>
      <w:r w:rsidRPr="00B23FCB">
        <w:rPr>
          <w:rFonts w:ascii="Arial" w:hAnsi="Arial" w:cs="Arial"/>
          <w:sz w:val="22"/>
          <w:szCs w:val="22"/>
        </w:rPr>
        <w:t xml:space="preserve">. </w:t>
      </w:r>
    </w:p>
    <w:p w14:paraId="722D8B5B"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Nesibaigus pirkimo pasiūlymų pateikimo terminui, perkančioji organizacija savo iniciatyva turi teisę raštu paaiškinti (patikslinti) pirkimo sąlygas, pateiktas šiame Sąlygų apraše. Tokie paaiškinimai (patikslinimai) patalpinami interneto svetainėje </w:t>
      </w:r>
      <w:hyperlink r:id="rId11" w:history="1">
        <w:r w:rsidRPr="00B23FCB">
          <w:rPr>
            <w:rStyle w:val="Hipersaitas"/>
            <w:rFonts w:ascii="Arial" w:hAnsi="Arial" w:cs="Arial"/>
            <w:sz w:val="22"/>
            <w:szCs w:val="22"/>
          </w:rPr>
          <w:t>www.vmu.lt</w:t>
        </w:r>
      </w:hyperlink>
      <w:r w:rsidRPr="00B23FCB">
        <w:rPr>
          <w:rStyle w:val="Hipersaitas"/>
          <w:rFonts w:ascii="Arial" w:hAnsi="Arial" w:cs="Arial"/>
          <w:sz w:val="22"/>
          <w:szCs w:val="22"/>
          <w:u w:val="none"/>
        </w:rPr>
        <w:t xml:space="preserve"> </w:t>
      </w:r>
      <w:r w:rsidRPr="00B23FCB">
        <w:rPr>
          <w:rFonts w:ascii="Arial" w:hAnsi="Arial" w:cs="Arial"/>
          <w:sz w:val="22"/>
          <w:szCs w:val="22"/>
        </w:rPr>
        <w:t xml:space="preserve">ne vėliau kaip likus 3 darbo dienoms iki pasiūlymų pateikimo termino pabaigos. Vadovaujantis protingumo kriterijumi, gali būti nukeltas pasiūlymų pateikimo terminas. </w:t>
      </w:r>
    </w:p>
    <w:p w14:paraId="58481466"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paaiškindama ar patikslindama pirkimo sąlygas, pateiktas šiame Sąlygų apraše, privalo užtikrinti kandidatų anonimiškumą, t. y. privalo užtikrinti, kad kandidatas nesužinotų kitų kandidatų, dalyvaujančių pirkimo procedūrose, pavadinimų ir kitų rekvizitų.</w:t>
      </w:r>
    </w:p>
    <w:p w14:paraId="60436E16"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Jeigu perkančioji organizacija pirkimo sąlygas, pateiktas šiame Sąlygų apraše, raštu paaiškina (patikslina) ir negali paaiškinimų (patikslinimų) pateikti taip, kad paaiškinimai (patikslinimai) būtų išsiųsti kandidatams ne vėliau kaip likus 3 darbo dienoms iki pasiūlymų pateikimo termino pabaigos, ji pratęsia pasiūlymų pateikimo terminą tiek, kad kandidatai, rengdami pasiūlymus, galėtų atsižvelgti į šiuos paaiškinimus (patikslinimus). Apie pasiūlymų pateikimo termino pratęsimą pranešama raštu visiems kandidatams. Informacija apie pasiūlymų pateikimo termino pratęsimą skelbiama interneto svetainėje </w:t>
      </w:r>
      <w:hyperlink r:id="rId12" w:history="1">
        <w:r w:rsidRPr="00B23FCB">
          <w:rPr>
            <w:rStyle w:val="Hipersaitas"/>
            <w:rFonts w:ascii="Arial" w:hAnsi="Arial" w:cs="Arial"/>
            <w:sz w:val="22"/>
            <w:szCs w:val="22"/>
          </w:rPr>
          <w:t>www.vmu.lt</w:t>
        </w:r>
      </w:hyperlink>
      <w:r w:rsidRPr="00B23FCB">
        <w:rPr>
          <w:rStyle w:val="Hipersaitas"/>
          <w:rFonts w:ascii="Arial" w:hAnsi="Arial" w:cs="Arial"/>
          <w:sz w:val="22"/>
          <w:szCs w:val="22"/>
          <w:u w:val="none"/>
        </w:rPr>
        <w:t>.</w:t>
      </w:r>
    </w:p>
    <w:p w14:paraId="15E32473" w14:textId="77777777" w:rsidR="000B779C" w:rsidRPr="007A2B96" w:rsidRDefault="000B779C" w:rsidP="00EF33DD">
      <w:pPr>
        <w:tabs>
          <w:tab w:val="left" w:pos="993"/>
        </w:tabs>
        <w:jc w:val="both"/>
        <w:rPr>
          <w:rFonts w:ascii="Arial" w:hAnsi="Arial" w:cs="Arial"/>
          <w:szCs w:val="24"/>
        </w:rPr>
      </w:pPr>
    </w:p>
    <w:p w14:paraId="45FA1D2E" w14:textId="77777777" w:rsidR="00A30AAD" w:rsidRPr="007A2B96" w:rsidRDefault="00A30AAD" w:rsidP="00DA6658">
      <w:pPr>
        <w:jc w:val="center"/>
        <w:rPr>
          <w:rFonts w:ascii="Arial" w:hAnsi="Arial" w:cs="Arial"/>
          <w:b/>
          <w:bCs/>
          <w:caps/>
          <w:szCs w:val="24"/>
        </w:rPr>
      </w:pPr>
      <w:r w:rsidRPr="007A2B96">
        <w:rPr>
          <w:rFonts w:ascii="Arial" w:hAnsi="Arial" w:cs="Arial"/>
          <w:b/>
          <w:bCs/>
          <w:caps/>
          <w:szCs w:val="24"/>
        </w:rPr>
        <w:t>VI SKYRIUS</w:t>
      </w:r>
    </w:p>
    <w:p w14:paraId="273E398A" w14:textId="77777777" w:rsidR="00A30AAD" w:rsidRPr="007A2B96" w:rsidRDefault="00A30AAD" w:rsidP="00DA6658">
      <w:pPr>
        <w:jc w:val="center"/>
        <w:rPr>
          <w:rFonts w:ascii="Arial" w:hAnsi="Arial" w:cs="Arial"/>
          <w:b/>
          <w:bCs/>
          <w:caps/>
          <w:szCs w:val="24"/>
        </w:rPr>
      </w:pPr>
      <w:r w:rsidRPr="007A2B96">
        <w:rPr>
          <w:rFonts w:ascii="Arial" w:hAnsi="Arial" w:cs="Arial"/>
          <w:b/>
          <w:bCs/>
          <w:caps/>
          <w:szCs w:val="24"/>
        </w:rPr>
        <w:t xml:space="preserve">KANDIDATŲ ATRANKA DERYBOMS, KVIETIMAS DERĖTIS </w:t>
      </w:r>
    </w:p>
    <w:p w14:paraId="19323615" w14:textId="77777777" w:rsidR="00A30AAD" w:rsidRPr="007A2B96" w:rsidRDefault="00A30AAD" w:rsidP="00CA39CF">
      <w:pPr>
        <w:ind w:left="720"/>
        <w:rPr>
          <w:rFonts w:ascii="Arial" w:hAnsi="Arial" w:cs="Arial"/>
          <w:b/>
          <w:bCs/>
          <w:szCs w:val="24"/>
        </w:rPr>
      </w:pPr>
    </w:p>
    <w:p w14:paraId="36517A07"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Perkančioji organizacija, gavusi kandidato pasiūlymą ir parduodamos žemės dokumentus, patikrina, ar gauti dokumentai atitinka pirkimo dokumentuose nustatytus reikalavimus. Pasiūlymai nagrinėjami ir vertinami konfidencialiai, nedalyvaujant pasiūlymus pateikusių kandidatų atstovams. </w:t>
      </w:r>
    </w:p>
    <w:p w14:paraId="6EC3336F"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kandidatas pateikė netikslius ar neišsamius duomenis apie atitiktį pirkimo dokumentų reikalavimams arba šių duomenų trūksta, perkančioji organizacija turi teisę, nepažeisdama lygiateisiškumo ir skaidrumo principų, prašyti kandidatą šiuos duomenis iki derybų pradžios patikslinti, papildyti arba paaiškinti.</w:t>
      </w:r>
    </w:p>
    <w:p w14:paraId="519921CF"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ne vėliau kaip per 7 darbo dienas nuo paskutinės pasiūlymų pateikimo dienos atmeta kandidatų pateiktus pasiūlymus, jeigu jie neatitinka pirkimo dokumentuose nustatytų reikalavimų arba kandidatas kartu su pasiūlymu nepateikė reikalaujamų dokumentų ar informacijos arba paaiškėja, kad kandidatas pateikė melagingą informaciją, ir pateikia kandidatui motyvuotą atsakymą, kodėl jo pateikti dokumentai atmetami.</w:t>
      </w:r>
    </w:p>
    <w:p w14:paraId="7AB2DF08" w14:textId="77777777" w:rsidR="00A30AAD" w:rsidRPr="00B23FCB" w:rsidRDefault="00A30AAD" w:rsidP="00F214D1">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visiems kandidatams, kurių pasiūlymai neatmesti, ne vėliau kaip per 7 darbo dienas nuo pasiūlymo ir parduodamo privačios žemės sklypo dokumentų pateikimo termino pabaigos vienu metu išsiunčia kvietimą derėtis dėl kainos ir kitų sąlygų.</w:t>
      </w:r>
    </w:p>
    <w:p w14:paraId="3B233822" w14:textId="77777777" w:rsidR="00A30AAD" w:rsidRPr="00B23FCB" w:rsidRDefault="00A30AAD" w:rsidP="00352BD2">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kandidatui iki derybų pradžios patikslinus, papildžius ar paaiškinus duomenis paaiškėja, kad kandidato pasiūlymas neatitinka pirkimo dokumentuose nustatytų reikalavimų, perkančioji organizacija atšaukia kvietimą derėtis, atmeta kandidato pasiūlymą ir pateikia jam motyvuotą atsakymą dėl pasiūlymo atmetimo.</w:t>
      </w:r>
    </w:p>
    <w:p w14:paraId="512D3E80"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Kvietimai visiems kandidatams išsiunčiami vienu metu. Kvietime derėtis turi būti ši informacija:</w:t>
      </w:r>
    </w:p>
    <w:p w14:paraId="4FC39FA6" w14:textId="77777777" w:rsidR="00A30AAD" w:rsidRPr="00B23FCB" w:rsidRDefault="00A30AAD" w:rsidP="00091416">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adresas, kur vyks derybos, derybų pradžios data ir valanda;</w:t>
      </w:r>
    </w:p>
    <w:p w14:paraId="1ED07368" w14:textId="77777777" w:rsidR="00A30AAD" w:rsidRPr="00B23FCB" w:rsidRDefault="00A30AAD" w:rsidP="00091416">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derybų objektas;</w:t>
      </w:r>
    </w:p>
    <w:p w14:paraId="3DE816ED" w14:textId="77777777" w:rsidR="00A30AAD" w:rsidRPr="00B23FCB" w:rsidRDefault="00A30AAD" w:rsidP="00091416">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lastRenderedPageBreak/>
        <w:t>kokius dokumentus reikia pateikti iki derybų pradžios;</w:t>
      </w:r>
    </w:p>
    <w:p w14:paraId="0BC45A24" w14:textId="77777777" w:rsidR="00A30AAD" w:rsidRPr="00B23FCB" w:rsidRDefault="00A30AAD" w:rsidP="00091416">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derybų kalba (kalbos);</w:t>
      </w:r>
    </w:p>
    <w:p w14:paraId="06C2DAF8" w14:textId="097D695D" w:rsidR="00A30AAD" w:rsidRDefault="00A30AAD" w:rsidP="00091416">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kita svarbi informacija.</w:t>
      </w:r>
    </w:p>
    <w:p w14:paraId="2B3FD081" w14:textId="77777777" w:rsidR="005D6F8E" w:rsidRPr="00B23FCB" w:rsidRDefault="005D6F8E" w:rsidP="00091416">
      <w:pPr>
        <w:pStyle w:val="Sraopastraipa"/>
        <w:numPr>
          <w:ilvl w:val="1"/>
          <w:numId w:val="14"/>
        </w:numPr>
        <w:tabs>
          <w:tab w:val="left" w:pos="1134"/>
        </w:tabs>
        <w:ind w:left="0" w:firstLine="567"/>
        <w:jc w:val="both"/>
        <w:rPr>
          <w:rFonts w:ascii="Arial" w:hAnsi="Arial" w:cs="Arial"/>
          <w:sz w:val="22"/>
          <w:szCs w:val="22"/>
        </w:rPr>
      </w:pPr>
    </w:p>
    <w:p w14:paraId="7C56FEEF" w14:textId="77777777" w:rsidR="00A30AAD" w:rsidRPr="007A2B96" w:rsidRDefault="00A30AAD" w:rsidP="00091416">
      <w:pPr>
        <w:jc w:val="center"/>
        <w:rPr>
          <w:rFonts w:ascii="Arial" w:hAnsi="Arial" w:cs="Arial"/>
          <w:b/>
          <w:bCs/>
          <w:caps/>
          <w:szCs w:val="24"/>
        </w:rPr>
      </w:pPr>
      <w:r w:rsidRPr="007A2B96">
        <w:rPr>
          <w:rFonts w:ascii="Arial" w:hAnsi="Arial" w:cs="Arial"/>
          <w:b/>
          <w:bCs/>
          <w:caps/>
          <w:szCs w:val="24"/>
        </w:rPr>
        <w:t>VII SKYRIUS</w:t>
      </w:r>
    </w:p>
    <w:p w14:paraId="307F026C" w14:textId="77777777" w:rsidR="00A30AAD" w:rsidRPr="007A2B96" w:rsidRDefault="00A30AAD" w:rsidP="00091416">
      <w:pPr>
        <w:jc w:val="center"/>
        <w:rPr>
          <w:rFonts w:ascii="Arial" w:hAnsi="Arial" w:cs="Arial"/>
          <w:b/>
          <w:bCs/>
          <w:caps/>
          <w:szCs w:val="24"/>
        </w:rPr>
      </w:pPr>
      <w:r w:rsidRPr="007A2B96">
        <w:rPr>
          <w:rFonts w:ascii="Arial" w:hAnsi="Arial" w:cs="Arial"/>
          <w:b/>
          <w:bCs/>
          <w:caps/>
          <w:szCs w:val="24"/>
        </w:rPr>
        <w:t>DERYBŲ VYKDYMAS</w:t>
      </w:r>
    </w:p>
    <w:p w14:paraId="138CBCC8" w14:textId="77777777" w:rsidR="00A30AAD" w:rsidRPr="00B23FCB" w:rsidRDefault="00A30AAD" w:rsidP="00091416">
      <w:pPr>
        <w:tabs>
          <w:tab w:val="left" w:pos="993"/>
        </w:tabs>
        <w:jc w:val="both"/>
        <w:rPr>
          <w:rFonts w:ascii="Arial" w:hAnsi="Arial" w:cs="Arial"/>
          <w:sz w:val="22"/>
          <w:szCs w:val="22"/>
        </w:rPr>
      </w:pPr>
    </w:p>
    <w:p w14:paraId="19330C71"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Derybų procedūrų metu perkančioji organizacija turi:</w:t>
      </w:r>
    </w:p>
    <w:p w14:paraId="5670FEFA" w14:textId="77777777" w:rsidR="00A30AAD" w:rsidRPr="00B23FCB" w:rsidRDefault="00A30AAD" w:rsidP="002F777B">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visiems kandidatams taikyti vienodus reikalavimus, suteikti vienodas galimybes ir pateikti vienodą informaciją;</w:t>
      </w:r>
    </w:p>
    <w:p w14:paraId="47F291F0" w14:textId="77777777" w:rsidR="00A30AAD" w:rsidRPr="00B23FCB" w:rsidRDefault="00A30AAD" w:rsidP="002F777B">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su kiekvienu kandidatu derėtis atskirai;</w:t>
      </w:r>
    </w:p>
    <w:p w14:paraId="3FD58B37" w14:textId="77777777" w:rsidR="00A30AAD" w:rsidRPr="00B23FCB" w:rsidRDefault="00A30AAD" w:rsidP="002F777B">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be kandidato sutikimo neatskleisti tretiesiems asmenims jokios su jo dalyvavimu derybose susijusios informacijos.</w:t>
      </w:r>
    </w:p>
    <w:p w14:paraId="7E4A8D73"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Derybos protokoluojamos. Derybų protokolą pasirašo Komisijos pirmininkas, jos nariai ir kandidatas, su kuriuo derėtasi, arba jo įgaliotas atstovas.</w:t>
      </w:r>
    </w:p>
    <w:p w14:paraId="0D217821"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Derybų metu Komisija derasi dėl techninių, ekonominių ir kitokių pirkimo sąlygose nustatytų reikalavimų, pirkimo sutarties sąlygų, taip pat dėl kainos, siekdama perkančiajai organizacijai ekonomiškai naudingiausio rezultato.</w:t>
      </w:r>
    </w:p>
    <w:p w14:paraId="580A4D7F"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Komisijos sprendimu derybos gali vykti etapais. </w:t>
      </w:r>
    </w:p>
    <w:p w14:paraId="1E4BF43B"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Derybos su kandidatu laikomos įvykusiomis ir pasibaigusiomis, kai galutinai susitariama dėl kainos ir (ar) pirkimo sąlygų, ir kai derybų rezultatai atitinka pirkimo dokumentus.</w:t>
      </w:r>
    </w:p>
    <w:p w14:paraId="62E52EE8" w14:textId="77777777" w:rsidR="00A30AAD" w:rsidRPr="00B23FCB" w:rsidRDefault="00A30AAD" w:rsidP="00F14F5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Nustatytus reikalavimus atitinkantys pasiūlymai vertinami pagal parduodamo privačios žemės sklypo 1 ha mažiausios kainos kriterijų.</w:t>
      </w:r>
    </w:p>
    <w:p w14:paraId="0D457252" w14:textId="77777777" w:rsidR="00A30AAD" w:rsidRPr="00B23FCB" w:rsidRDefault="00A30AAD" w:rsidP="00BF6EB4">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atsiž</w:t>
      </w:r>
      <w:r w:rsidR="000B779C" w:rsidRPr="00B23FCB">
        <w:rPr>
          <w:rFonts w:ascii="Arial" w:hAnsi="Arial" w:cs="Arial"/>
          <w:sz w:val="22"/>
          <w:szCs w:val="22"/>
        </w:rPr>
        <w:t>v</w:t>
      </w:r>
      <w:r w:rsidRPr="00B23FCB">
        <w:rPr>
          <w:rFonts w:ascii="Arial" w:hAnsi="Arial" w:cs="Arial"/>
          <w:sz w:val="22"/>
          <w:szCs w:val="22"/>
        </w:rPr>
        <w:t>elgdama į derybų rezultatus, sudaro pasiūlymų eilę. Šioje eilėje pasiūlymai surašomi pagal parduodamo privačios žemės sklypo 1 ha kainą nuo mažiausios iki didžiausios. Ši eilė pateikiama visiems derybose dalyvavusiems kandidatams, jie informuojami apie derybų rezultatus. Pasiūlymų eilė nenustatoma, jei buvo gautas tik vienas pasiūlymas. Kadangi privačios žemės sklypas įsig</w:t>
      </w:r>
      <w:r w:rsidR="000B779C" w:rsidRPr="00B23FCB">
        <w:rPr>
          <w:rFonts w:ascii="Arial" w:hAnsi="Arial" w:cs="Arial"/>
          <w:sz w:val="22"/>
          <w:szCs w:val="22"/>
        </w:rPr>
        <w:t>y</w:t>
      </w:r>
      <w:r w:rsidRPr="00B23FCB">
        <w:rPr>
          <w:rFonts w:ascii="Arial" w:hAnsi="Arial" w:cs="Arial"/>
          <w:sz w:val="22"/>
          <w:szCs w:val="22"/>
        </w:rPr>
        <w:t>jamas valstybės nuosavybėn, kandidatas, kurio pasiūlymas pirmas eilėje, taip pat informuojamas apie jo pasiūlyto privačios žemės sklypo individualų turto vertinimą Lietuvos Respublikos turto ir verslo pagrindų įstatymo nustatyta tvarka ir pareigą sumokėti 50 procentų perkančiosios organizacijos patirtų turto vertinimo išlaidų, jeigu jis nepagrįstai atsisakytų sudaryti pirkimo sutartį.</w:t>
      </w:r>
    </w:p>
    <w:p w14:paraId="3C3F66D1" w14:textId="77777777" w:rsidR="00A30AAD" w:rsidRPr="00B23FCB" w:rsidRDefault="00A30AAD" w:rsidP="008C78D4">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Perkančioji organizacija, įsigydama privačios žemės sklypą valstybės nuosavybėn, prieš priimdama sprendimą dėl derybas laimėjusio kandidato, inicijuoja šio kandidato pasiūlyto privačios žemės sklypo individualų turto vertinimą Lietuvos Respublikos turto ir verslo vertinimo pagrindų įstatymo nustatyta tvarka. </w:t>
      </w:r>
    </w:p>
    <w:p w14:paraId="67582E26" w14:textId="77777777" w:rsidR="00A30AAD" w:rsidRPr="00B23FCB" w:rsidRDefault="00A30AAD" w:rsidP="008C78D4">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Privačios žemės sklypo įsigijimo valstybės nuosavybėn kaina negali daugiau kaip 10 procentų viršyti rinkos vertės, nustatytos atlikus individualų turto vertinimą Lietuvos Respublikos turto ir verslo vertinimo pagrindų įstatymo nustatyta tvarka.</w:t>
      </w:r>
    </w:p>
    <w:p w14:paraId="3CEF59EC" w14:textId="77777777" w:rsidR="00A30AAD" w:rsidRPr="00B23FCB" w:rsidRDefault="00A30AAD" w:rsidP="006023A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Atlikus individualų turto vertinimą, kurio metu buvo nustatyta mažesnė nei kandidato pasiūlyta kaina, perkančioji organizacija gali pakartotinai derėtis dėl kandidato pasiūlytos kainos. </w:t>
      </w:r>
    </w:p>
    <w:p w14:paraId="45597EB6" w14:textId="77777777" w:rsidR="00A30AAD" w:rsidRPr="00B23FCB" w:rsidRDefault="00A30AAD" w:rsidP="006023A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įvykus šio Sąlygų aprašo 47 punkte nurodytoms pakartotinėms deryboms, laimėjusio kandidato pasiūlyta kaina neatitinka šio Sąlygų aprašo 46 punkte nurodyto reikalavimo, perkančioji organizacija inicijuoja kito pagal sudarytą eilę kandidato parduodamo privačios žemės sklypo individualų turto vertinimą.</w:t>
      </w:r>
    </w:p>
    <w:p w14:paraId="155EED01" w14:textId="77777777" w:rsidR="00A30AAD" w:rsidRPr="00B23FCB" w:rsidRDefault="00A30AAD" w:rsidP="006023A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Tais atvejais, kai taikant šio Sąlygų aprašo 46-48 punktų nuostatas pasikeičia pasiūlymų eilė ar derybų rezultatai, perkančioji organizacija visiems derybose dalyvavusiems kandidatams išsiunčia patikslintą informaciją apie </w:t>
      </w:r>
      <w:proofErr w:type="spellStart"/>
      <w:r w:rsidRPr="00B23FCB">
        <w:rPr>
          <w:rFonts w:ascii="Arial" w:hAnsi="Arial" w:cs="Arial"/>
          <w:sz w:val="22"/>
          <w:szCs w:val="22"/>
        </w:rPr>
        <w:t>pasūlymų</w:t>
      </w:r>
      <w:proofErr w:type="spellEnd"/>
      <w:r w:rsidRPr="00B23FCB">
        <w:rPr>
          <w:rFonts w:ascii="Arial" w:hAnsi="Arial" w:cs="Arial"/>
          <w:sz w:val="22"/>
          <w:szCs w:val="22"/>
        </w:rPr>
        <w:t xml:space="preserve"> eilę ir derybų rezultatus.</w:t>
      </w:r>
    </w:p>
    <w:p w14:paraId="75B6ED84"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Sprendimą dėl derybas laimėjusio kandidato perkančioji organizacija priima ne anksčiau kaip po 7 darbo dienų nuo informacijos apie pasiūlymų eilę ir derybų rezultatus (jei taikomas šio Sąlygų aprašo 49 punktas, nuo patikslintos informacijos apie derybų rezultatus) raštu išsiuntimo visiems derybose dalyvavusiems kandidatams dienos, išskyrus atvejį, kai derybose dalyvauja vienas kandidatas.</w:t>
      </w:r>
    </w:p>
    <w:p w14:paraId="05C2DCF7" w14:textId="77777777" w:rsidR="00A30AAD" w:rsidRPr="00B23FCB" w:rsidRDefault="00A30AAD" w:rsidP="00091416">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Perkančioji organizacija gali nesiderėti ir pirkimo sutartis gali būti sudaroma su pirminį pasiūlymą pateikusiu kandidatu, jeigu jis atitinka Sąlygų aprašo 46 punkte nurodytą sąlygą, taip pat </w:t>
      </w:r>
      <w:r w:rsidRPr="00B23FCB">
        <w:rPr>
          <w:rFonts w:ascii="Arial" w:hAnsi="Arial" w:cs="Arial"/>
          <w:sz w:val="22"/>
          <w:szCs w:val="22"/>
        </w:rPr>
        <w:lastRenderedPageBreak/>
        <w:t>kandidato pirminį pasiūlymą vertinti kaip galutinį, kai jis neatvyksta į derybas ir (arba) nepateikia galutinio pasiūlymo.</w:t>
      </w:r>
    </w:p>
    <w:p w14:paraId="1FA39486" w14:textId="77777777" w:rsidR="00A30AAD" w:rsidRPr="00B23FCB" w:rsidRDefault="00A30AAD" w:rsidP="00E02339">
      <w:pPr>
        <w:pStyle w:val="Sraopastraipa"/>
        <w:numPr>
          <w:ilvl w:val="0"/>
          <w:numId w:val="14"/>
        </w:numPr>
        <w:tabs>
          <w:tab w:val="left" w:pos="993"/>
        </w:tabs>
        <w:ind w:left="0" w:firstLine="567"/>
        <w:jc w:val="both"/>
        <w:rPr>
          <w:rFonts w:ascii="Arial" w:hAnsi="Arial" w:cs="Arial"/>
          <w:color w:val="000000"/>
          <w:sz w:val="22"/>
          <w:szCs w:val="22"/>
        </w:rPr>
      </w:pPr>
      <w:r w:rsidRPr="00B23FCB">
        <w:rPr>
          <w:rFonts w:ascii="Arial" w:hAnsi="Arial" w:cs="Arial"/>
          <w:color w:val="000000"/>
          <w:sz w:val="22"/>
          <w:szCs w:val="22"/>
        </w:rPr>
        <w:t>Perkančioji organizacija galutinį sprendimą priima išnagrinėjusi kandidatų pretenzijas ir skundus, jeigu tokių buvo gauta.</w:t>
      </w:r>
    </w:p>
    <w:p w14:paraId="61859346" w14:textId="77777777" w:rsidR="00A30AAD" w:rsidRPr="00B23FCB" w:rsidRDefault="00A30AAD" w:rsidP="00E02339">
      <w:pPr>
        <w:pStyle w:val="Sraopastraipa"/>
        <w:numPr>
          <w:ilvl w:val="0"/>
          <w:numId w:val="14"/>
        </w:numPr>
        <w:tabs>
          <w:tab w:val="left" w:pos="993"/>
        </w:tabs>
        <w:ind w:left="0" w:firstLine="567"/>
        <w:jc w:val="both"/>
        <w:rPr>
          <w:rFonts w:ascii="Arial" w:hAnsi="Arial" w:cs="Arial"/>
          <w:color w:val="000000"/>
          <w:sz w:val="22"/>
          <w:szCs w:val="22"/>
        </w:rPr>
      </w:pPr>
      <w:r w:rsidRPr="00B23FCB">
        <w:rPr>
          <w:rFonts w:ascii="Arial" w:hAnsi="Arial" w:cs="Arial"/>
          <w:color w:val="000000"/>
          <w:sz w:val="22"/>
          <w:szCs w:val="22"/>
          <w:lang w:eastAsia="lt-LT"/>
        </w:rPr>
        <w:t>Laimėjęs kandidatas, po derybų nepagrįstai atsisakęs sudaryti pirkimo sutartį, privalo sumokėti 50 procentų perkančiosios organizacijos patirtų individualaus turto vertinimo išlaidų.</w:t>
      </w:r>
    </w:p>
    <w:p w14:paraId="5C6FBFEA" w14:textId="77777777" w:rsidR="00664659" w:rsidRPr="00B23FCB" w:rsidRDefault="00664659" w:rsidP="00664659">
      <w:pPr>
        <w:tabs>
          <w:tab w:val="left" w:pos="993"/>
        </w:tabs>
        <w:jc w:val="both"/>
        <w:rPr>
          <w:rFonts w:ascii="Arial" w:hAnsi="Arial" w:cs="Arial"/>
          <w:color w:val="000000"/>
          <w:sz w:val="22"/>
          <w:szCs w:val="22"/>
        </w:rPr>
      </w:pPr>
    </w:p>
    <w:p w14:paraId="46226BE5" w14:textId="77777777" w:rsidR="00A30AAD" w:rsidRPr="007A2B96" w:rsidRDefault="00A30AAD" w:rsidP="00C34342">
      <w:pPr>
        <w:jc w:val="center"/>
        <w:rPr>
          <w:rFonts w:ascii="Arial" w:hAnsi="Arial" w:cs="Arial"/>
          <w:b/>
          <w:bCs/>
          <w:caps/>
          <w:szCs w:val="24"/>
        </w:rPr>
      </w:pPr>
      <w:r w:rsidRPr="007A2B96">
        <w:rPr>
          <w:rFonts w:ascii="Arial" w:hAnsi="Arial" w:cs="Arial"/>
          <w:b/>
          <w:bCs/>
          <w:caps/>
          <w:szCs w:val="24"/>
        </w:rPr>
        <w:t>VIII SKYRIUS</w:t>
      </w:r>
    </w:p>
    <w:p w14:paraId="3191FBA5" w14:textId="77777777" w:rsidR="00A30AAD" w:rsidRPr="007A2B96" w:rsidRDefault="00A30AAD" w:rsidP="00C34342">
      <w:pPr>
        <w:jc w:val="center"/>
        <w:rPr>
          <w:rFonts w:ascii="Arial" w:hAnsi="Arial" w:cs="Arial"/>
          <w:b/>
          <w:caps/>
          <w:szCs w:val="24"/>
        </w:rPr>
      </w:pPr>
      <w:r w:rsidRPr="007A2B96">
        <w:rPr>
          <w:rFonts w:ascii="Arial" w:hAnsi="Arial" w:cs="Arial"/>
          <w:b/>
          <w:caps/>
          <w:szCs w:val="24"/>
        </w:rPr>
        <w:t>Pretenzijų pateikimas ir nagrinėjimas</w:t>
      </w:r>
    </w:p>
    <w:p w14:paraId="486FBF69" w14:textId="77777777" w:rsidR="00A30AAD" w:rsidRPr="007A2B96" w:rsidRDefault="00A30AAD" w:rsidP="00C34342">
      <w:pPr>
        <w:ind w:left="720"/>
        <w:rPr>
          <w:rFonts w:ascii="Arial" w:hAnsi="Arial" w:cs="Arial"/>
          <w:b/>
          <w:szCs w:val="24"/>
        </w:rPr>
      </w:pPr>
    </w:p>
    <w:p w14:paraId="020EEA27" w14:textId="77777777" w:rsidR="00A30AAD" w:rsidRPr="00B23FCB" w:rsidRDefault="00A30AAD" w:rsidP="00F8591F">
      <w:pPr>
        <w:pStyle w:val="Sraopastraipa"/>
        <w:numPr>
          <w:ilvl w:val="0"/>
          <w:numId w:val="14"/>
        </w:numPr>
        <w:tabs>
          <w:tab w:val="left" w:pos="993"/>
        </w:tabs>
        <w:ind w:left="0" w:firstLine="567"/>
        <w:jc w:val="both"/>
        <w:rPr>
          <w:rFonts w:ascii="Arial" w:hAnsi="Arial" w:cs="Arial"/>
          <w:color w:val="000000"/>
          <w:sz w:val="22"/>
          <w:szCs w:val="22"/>
        </w:rPr>
      </w:pPr>
      <w:r w:rsidRPr="00B23FCB">
        <w:rPr>
          <w:rFonts w:ascii="Arial" w:hAnsi="Arial" w:cs="Arial"/>
          <w:color w:val="000000"/>
          <w:sz w:val="22"/>
          <w:szCs w:val="22"/>
        </w:rPr>
        <w:t xml:space="preserve">Kiekvienas pirkimu suinteresuotas kandidatas, kuris mano, kad perkančioji organizacija ar jos sudaryta Komisija nesilaikė Tvarkos aprašo nuostatų ir pažeidė ar pažeis jo teisėtus interesus, turi teisę pareikšti pretenziją perkančiajai organizacijai. </w:t>
      </w:r>
    </w:p>
    <w:p w14:paraId="113986D4"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 xml:space="preserve">Pretenzija turi būti pareikšta raštu per 5 darbo dienas nuo perkančiosios organizacijos informacijos apie priimtą sprendimą raštu išsiuntimo kandidatams dienos arba nuo paskelbimo apie perkančiosios organizacijos priimtą sprendimą dienos. </w:t>
      </w:r>
    </w:p>
    <w:p w14:paraId="66F63062"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Pretenzija, pateikta praleidus šio Sąlygų aprašo 55 punkte nustatytą terminą, grąžinama ją pateikusiam kandidatui.</w:t>
      </w:r>
    </w:p>
    <w:p w14:paraId="0DAB0761"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kandidato pretenzija gauta iki sprendimo dėl derybas laimėjusio kandidato priėmimo, perkančioji organizacija privalo sustabdyti pirkimo procedūras, iki išnagrinės šią pretenziją ir priims dėl jos sprendimą.</w:t>
      </w:r>
    </w:p>
    <w:p w14:paraId="7546DDAA"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Jeigu dėl pretenzijų nagrinėjimo pratęsiami nustatyti pirkimo procedūrų terminai, apie tai perkančioji organizacija informuoja kandidatus, su kuriais deramasi, ir nurodo terminų nukėlimo priežastį.</w:t>
      </w:r>
    </w:p>
    <w:p w14:paraId="3AB2C343" w14:textId="77777777" w:rsidR="00A30AAD" w:rsidRPr="00B23FCB" w:rsidRDefault="00A30AAD" w:rsidP="00286019">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Perkančioji organizacija privalo išnagrinėti pretenzijas ir priimti motyvuotą sprendimą ne vėliau kaip per 5 darbo dienas nuo pretenzijos gavimo dienos, taip pat ne vėliau kaip kitą darbo dieną raštu pranešti pretenziją pateikusiajam kandidatui ir kitiems derybose dalyvavusiems kandidatams apie priimtą sprendimą. Išnagrinėjus pretenziją, pirkimo procedūra tęsiama.</w:t>
      </w:r>
    </w:p>
    <w:p w14:paraId="76F9A898"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Kandidatas perkančiosios organizacijos sprendimus ar sprendimus dėl išnagrinėtų pretenzijų gali apskųsti teismui.</w:t>
      </w:r>
    </w:p>
    <w:p w14:paraId="62C5C574" w14:textId="77777777" w:rsidR="00A30AAD" w:rsidRPr="00B23FCB" w:rsidRDefault="00A30AAD" w:rsidP="00CA39CF">
      <w:pPr>
        <w:ind w:firstLine="567"/>
        <w:jc w:val="both"/>
        <w:rPr>
          <w:rFonts w:ascii="Arial" w:hAnsi="Arial" w:cs="Arial"/>
          <w:sz w:val="22"/>
          <w:szCs w:val="22"/>
        </w:rPr>
      </w:pPr>
    </w:p>
    <w:p w14:paraId="5834E541" w14:textId="77777777" w:rsidR="00A30AAD" w:rsidRPr="007A2B96" w:rsidRDefault="00A30AAD" w:rsidP="006778F5">
      <w:pPr>
        <w:jc w:val="center"/>
        <w:rPr>
          <w:rFonts w:ascii="Arial" w:hAnsi="Arial" w:cs="Arial"/>
          <w:b/>
          <w:bCs/>
          <w:caps/>
          <w:szCs w:val="24"/>
        </w:rPr>
      </w:pPr>
      <w:r w:rsidRPr="007A2B96">
        <w:rPr>
          <w:rFonts w:ascii="Arial" w:hAnsi="Arial" w:cs="Arial"/>
          <w:b/>
          <w:bCs/>
          <w:caps/>
          <w:szCs w:val="24"/>
        </w:rPr>
        <w:t>IX SKYRIUS</w:t>
      </w:r>
    </w:p>
    <w:p w14:paraId="004BE0F5" w14:textId="77777777" w:rsidR="00A30AAD" w:rsidRPr="007A2B96" w:rsidRDefault="00A30AAD" w:rsidP="006778F5">
      <w:pPr>
        <w:pStyle w:val="Turinys1"/>
        <w:rPr>
          <w:rFonts w:ascii="Arial" w:hAnsi="Arial" w:cs="Arial"/>
          <w:caps/>
        </w:rPr>
      </w:pPr>
      <w:r w:rsidRPr="007A2B96">
        <w:rPr>
          <w:rFonts w:ascii="Arial" w:hAnsi="Arial" w:cs="Arial"/>
          <w:caps/>
        </w:rPr>
        <w:t>PIRKIMO SUTARTIs</w:t>
      </w:r>
    </w:p>
    <w:p w14:paraId="7A01D185" w14:textId="77777777" w:rsidR="00A30AAD" w:rsidRPr="00B23FCB" w:rsidRDefault="00A30AAD" w:rsidP="006778F5">
      <w:pPr>
        <w:ind w:left="720"/>
        <w:rPr>
          <w:rFonts w:ascii="Arial" w:hAnsi="Arial" w:cs="Arial"/>
          <w:sz w:val="22"/>
          <w:szCs w:val="22"/>
          <w:lang w:eastAsia="ar-SA"/>
        </w:rPr>
      </w:pPr>
    </w:p>
    <w:p w14:paraId="32CFD634"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sz w:val="22"/>
          <w:szCs w:val="22"/>
        </w:rPr>
        <w:t>Kadangi privačios žemės sklypą numatoma įsigyti valstybės nuosavybėn, perkančioji organizacija sprendimą dėl derybas laimėjusio kandidato kartu su parduodamo privačios žemės sklypo dokumentais ne vėliau kaip per 5 darbo dienas nuo sprendimo priėmimo dienos pateikia Nacionalinės žemės tarnybos vadovui arba jo įgaliotam teritorinio padalinio vadovui.</w:t>
      </w:r>
    </w:p>
    <w:p w14:paraId="6A59468E"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sz w:val="22"/>
          <w:szCs w:val="22"/>
        </w:rPr>
        <w:t xml:space="preserve">Perkant privačios žemės sklypą valstybės nuosavybėn, Nacionalinės žemės tarnybos vadovas arba jo įgaliotas teritorinio padalinio vadovas, atsižvelgdamas į perkančiosios organizacijos sprendimą dėl derybas laimėjusio kandidato, per 20 dienų nuo šio sprendimo gavimo priima sprendimą įsigyti valstybės nuosavybėn privačios žemės sklypą ir sudaryti žemės sklypo pirkimo sutartį derybose sutartomis sąlygomis. Sprendimą įsigyti valstybės nuosavybėn privačios žemės sklypą ir sudaryti žemės pirkimo sutartį priėmęs Nacionalinės žemės tarnybos vadovas arba jo įgaliotas teritorinio padalinio vadovas per 3 darbo dienas nuo šio sprendimo priėmimo laimėjusiam kandidatui išsiunčia kvietimą sudaryti žemės sklypo pirkimo sutartį. </w:t>
      </w:r>
    </w:p>
    <w:p w14:paraId="7DF4A23A"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color w:val="000000"/>
          <w:sz w:val="22"/>
          <w:szCs w:val="22"/>
          <w:lang w:eastAsia="lt-LT"/>
        </w:rPr>
        <w:t xml:space="preserve">Jeigu kandidatas, kuriam pasiūlyta sudaryti pirkimo sutartį, neatvyksta sudaryti pirkimo sutarties sutartu laiku, atsisako sudaryti pirkimo sutartį derybose sutartomis sąlygomis arba </w:t>
      </w:r>
      <w:r w:rsidRPr="00B23FCB">
        <w:rPr>
          <w:rFonts w:ascii="Arial" w:hAnsi="Arial" w:cs="Arial"/>
          <w:sz w:val="22"/>
          <w:szCs w:val="22"/>
          <w:lang w:eastAsia="lt-LT"/>
        </w:rPr>
        <w:t>pirmenybės teisę įsigyti turtą įgyvendina šią teisę turintys asmenys ir dėl to kandidatas negali sudaryti sutarties su perkančiąja organizacija, laikoma, kad jis atsisakė sudaryti pirkimo sutartį.</w:t>
      </w:r>
      <w:r w:rsidRPr="00B23FCB">
        <w:rPr>
          <w:rFonts w:ascii="Arial" w:hAnsi="Arial" w:cs="Arial"/>
          <w:b/>
          <w:sz w:val="22"/>
          <w:szCs w:val="22"/>
          <w:lang w:eastAsia="lt-LT"/>
        </w:rPr>
        <w:t xml:space="preserve"> </w:t>
      </w:r>
      <w:r w:rsidRPr="00B23FCB">
        <w:rPr>
          <w:rFonts w:ascii="Arial" w:hAnsi="Arial" w:cs="Arial"/>
          <w:sz w:val="22"/>
          <w:szCs w:val="22"/>
          <w:lang w:eastAsia="lt-LT"/>
        </w:rPr>
        <w:t xml:space="preserve">Tokiu atveju perkančioji organizacija inicijuoja kito pagal sudarytą eilę kandidato po atsisakiusiojo sudaryti pirkimo sutartį parduodamo </w:t>
      </w:r>
      <w:r w:rsidRPr="00B23FCB">
        <w:rPr>
          <w:rFonts w:ascii="Arial" w:hAnsi="Arial" w:cs="Arial"/>
          <w:sz w:val="22"/>
          <w:szCs w:val="22"/>
        </w:rPr>
        <w:t xml:space="preserve">privačios </w:t>
      </w:r>
      <w:r w:rsidRPr="00B23FCB">
        <w:rPr>
          <w:rFonts w:ascii="Arial" w:hAnsi="Arial" w:cs="Arial"/>
          <w:sz w:val="22"/>
          <w:szCs w:val="22"/>
          <w:lang w:eastAsia="lt-LT"/>
        </w:rPr>
        <w:t>žemės sklypo individualų turto vertinimą.</w:t>
      </w:r>
      <w:r w:rsidRPr="00B23FCB">
        <w:rPr>
          <w:rFonts w:ascii="Arial" w:hAnsi="Arial" w:cs="Arial"/>
          <w:sz w:val="22"/>
          <w:szCs w:val="22"/>
        </w:rPr>
        <w:t xml:space="preserve"> </w:t>
      </w:r>
    </w:p>
    <w:p w14:paraId="2D0099CF"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sz w:val="22"/>
          <w:szCs w:val="22"/>
        </w:rPr>
        <w:t xml:space="preserve">Žemės sklypo pirkimo valstybės nuosavybėn sutartį pasirašo Nacionalinės žemės tarnybos vadovas arba jo įgaliotas teritorinio padalinio vadovas. </w:t>
      </w:r>
    </w:p>
    <w:p w14:paraId="0B197517"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sz w:val="22"/>
          <w:szCs w:val="22"/>
        </w:rPr>
        <w:lastRenderedPageBreak/>
        <w:t xml:space="preserve">Įsigytas valstybės nuosavybėn privačios žemės sklypas perkančiajai organizacijai perduodamas valdyti patikėjimo teise Lietuvos Respublikos žemės įstatymo nustatyta tvarka. Patikėjimo teisės į žemės sklypą įregistravimo Nekilnojamojo turto registre išlaidas apmoka perkančioji organizacija. </w:t>
      </w:r>
    </w:p>
    <w:p w14:paraId="6AADB37E" w14:textId="77777777" w:rsidR="00A30AAD" w:rsidRPr="00B23FCB" w:rsidRDefault="00A30AAD" w:rsidP="00F11366">
      <w:pPr>
        <w:pStyle w:val="Sraopastraipa"/>
        <w:numPr>
          <w:ilvl w:val="0"/>
          <w:numId w:val="14"/>
        </w:numPr>
        <w:tabs>
          <w:tab w:val="left" w:pos="993"/>
        </w:tabs>
        <w:ind w:left="0" w:firstLine="567"/>
        <w:jc w:val="both"/>
        <w:rPr>
          <w:rFonts w:ascii="Arial" w:hAnsi="Arial" w:cs="Arial"/>
          <w:sz w:val="22"/>
          <w:szCs w:val="22"/>
          <w:lang w:eastAsia="lt-LT"/>
        </w:rPr>
      </w:pPr>
      <w:r w:rsidRPr="00B23FCB">
        <w:rPr>
          <w:rFonts w:ascii="Arial" w:hAnsi="Arial" w:cs="Arial"/>
          <w:color w:val="000000"/>
          <w:sz w:val="22"/>
          <w:szCs w:val="22"/>
        </w:rPr>
        <w:t>Pirkimo sutartis sudaroma Lietuvos Respublikos civilinio kodekso, Lietuvos Respublikos žemės įstatymo ir kitų sutarčių sudarymą reguliuojančių teisės aktų nustatyta tvarka.</w:t>
      </w:r>
    </w:p>
    <w:p w14:paraId="24CBD532"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color w:val="000000"/>
          <w:sz w:val="22"/>
          <w:szCs w:val="22"/>
        </w:rPr>
        <w:t xml:space="preserve">Derybas laimėjęs kandidatas prie pirkimo sutarties turi pridėti šiuos dokumentus (originalus arba nustatytąja tvarka patvirtintas dokumentų kopijas, jeigu šių dokumentų originalai įstatymų </w:t>
      </w:r>
      <w:r w:rsidRPr="00B23FCB">
        <w:rPr>
          <w:rFonts w:ascii="Arial" w:hAnsi="Arial" w:cs="Arial"/>
          <w:sz w:val="22"/>
          <w:szCs w:val="22"/>
        </w:rPr>
        <w:t>nustatyta tvarka saugomi kitose institucijose):</w:t>
      </w:r>
    </w:p>
    <w:p w14:paraId="3ABEB2A3" w14:textId="77777777" w:rsidR="00A30AAD" w:rsidRPr="00B23FCB" w:rsidRDefault="00A30AAD" w:rsidP="00F8591F">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nuosavybės teisę į privačios žemės sklypą patvirtinančius dokumentus;</w:t>
      </w:r>
    </w:p>
    <w:p w14:paraId="40D7D807" w14:textId="77777777" w:rsidR="00A30AAD" w:rsidRPr="00B23FCB" w:rsidRDefault="00A30AAD" w:rsidP="00F8591F">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bendraturčių sprendimą (sutikimą) parduoti privačios žemės sklypą Lietuvos Respublikos civilinio kodekso 4.79 straipsnio nustatyta tvarka ir dokumentus, suteikiančius teisę pasirašyti pardavimo dokumentus, taip pat dokumentus, patvirtinančius, kad Lietuvos Respublikos žemės ūkio paskirties žemės įsigijimo laikinojo įstatymo 6 straipsnio 1 dalies 2 punkte, Lietuvos Respublikos žemės įstatymo 31 straipsnio 1 ir 2 dalyse bei kituose Lietuvos Respublikos įstatymuose nurodyti pirmumo teisę pirkti privačios žemės sklypą turintys asmenys atsisakė ar nepasinaudojo šia pirmumo teise pirkti parduodamą privačios žemės sklypą;</w:t>
      </w:r>
    </w:p>
    <w:p w14:paraId="338762F4" w14:textId="77777777" w:rsidR="00A30AAD" w:rsidRPr="00B23FCB" w:rsidRDefault="00A30AAD" w:rsidP="00F8591F">
      <w:pPr>
        <w:pStyle w:val="Sraopastraipa"/>
        <w:numPr>
          <w:ilvl w:val="1"/>
          <w:numId w:val="14"/>
        </w:numPr>
        <w:tabs>
          <w:tab w:val="left" w:pos="1134"/>
        </w:tabs>
        <w:ind w:left="0" w:firstLine="567"/>
        <w:jc w:val="both"/>
        <w:rPr>
          <w:rFonts w:ascii="Arial" w:hAnsi="Arial" w:cs="Arial"/>
          <w:sz w:val="22"/>
          <w:szCs w:val="22"/>
        </w:rPr>
      </w:pPr>
      <w:r w:rsidRPr="00B23FCB">
        <w:rPr>
          <w:rFonts w:ascii="Arial" w:hAnsi="Arial" w:cs="Arial"/>
          <w:sz w:val="22"/>
          <w:szCs w:val="22"/>
        </w:rPr>
        <w:t>kadastro duomenų bylą, privačios žemės sklypo planą.</w:t>
      </w:r>
    </w:p>
    <w:p w14:paraId="6BEBFF62" w14:textId="77777777" w:rsidR="00A30AAD" w:rsidRPr="007A2B96" w:rsidRDefault="00A30AAD" w:rsidP="0018050B">
      <w:pPr>
        <w:tabs>
          <w:tab w:val="left" w:pos="993"/>
        </w:tabs>
        <w:jc w:val="both"/>
        <w:rPr>
          <w:rFonts w:ascii="Arial" w:hAnsi="Arial" w:cs="Arial"/>
          <w:szCs w:val="24"/>
        </w:rPr>
      </w:pPr>
    </w:p>
    <w:p w14:paraId="57B13D26" w14:textId="77777777" w:rsidR="00A30AAD" w:rsidRPr="007A2B96" w:rsidRDefault="00A30AAD" w:rsidP="0018050B">
      <w:pPr>
        <w:jc w:val="center"/>
        <w:rPr>
          <w:rFonts w:ascii="Arial" w:hAnsi="Arial" w:cs="Arial"/>
          <w:b/>
          <w:bCs/>
          <w:caps/>
          <w:szCs w:val="24"/>
        </w:rPr>
      </w:pPr>
      <w:r w:rsidRPr="007A2B96">
        <w:rPr>
          <w:rFonts w:ascii="Arial" w:hAnsi="Arial" w:cs="Arial"/>
          <w:b/>
          <w:bCs/>
          <w:caps/>
          <w:szCs w:val="24"/>
        </w:rPr>
        <w:t>X SKYRIUS</w:t>
      </w:r>
    </w:p>
    <w:p w14:paraId="4583C008" w14:textId="77777777" w:rsidR="00A30AAD" w:rsidRPr="007A2B96" w:rsidRDefault="00A30AAD" w:rsidP="0018050B">
      <w:pPr>
        <w:jc w:val="center"/>
        <w:rPr>
          <w:rFonts w:ascii="Arial" w:hAnsi="Arial" w:cs="Arial"/>
          <w:b/>
          <w:caps/>
          <w:szCs w:val="24"/>
        </w:rPr>
      </w:pPr>
      <w:r w:rsidRPr="007A2B96">
        <w:rPr>
          <w:rFonts w:ascii="Arial" w:hAnsi="Arial" w:cs="Arial"/>
          <w:b/>
          <w:caps/>
          <w:szCs w:val="24"/>
        </w:rPr>
        <w:t>Baigiamosios nuostatos</w:t>
      </w:r>
    </w:p>
    <w:p w14:paraId="6A6ADBF4" w14:textId="77777777" w:rsidR="00A30AAD" w:rsidRPr="00B23FCB" w:rsidRDefault="00A30AAD" w:rsidP="009E69DE">
      <w:pPr>
        <w:pStyle w:val="Sraopastraipa"/>
        <w:tabs>
          <w:tab w:val="left" w:pos="993"/>
        </w:tabs>
        <w:ind w:left="567"/>
        <w:jc w:val="both"/>
        <w:rPr>
          <w:rFonts w:ascii="Arial" w:hAnsi="Arial" w:cs="Arial"/>
          <w:sz w:val="22"/>
          <w:szCs w:val="22"/>
        </w:rPr>
      </w:pPr>
    </w:p>
    <w:p w14:paraId="208512CF" w14:textId="77777777" w:rsidR="00A30AAD" w:rsidRPr="00B23FCB" w:rsidRDefault="00A30AAD" w:rsidP="00F8591F">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Pirkimo procedūros baigiasi, kai:</w:t>
      </w:r>
    </w:p>
    <w:p w14:paraId="2C2F49A5" w14:textId="77777777" w:rsidR="00A30AAD" w:rsidRPr="00B23FCB" w:rsidRDefault="00A30AAD" w:rsidP="00CB4ED1">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nutraukiamos pirkimo procedūros dėl aplinkybių, dėl kurių pirkimas tampa nenaudingas, negalimas ar neteisėtas, arba dėl pirkimo kainos ar kitų sąlygų nesutarimo;</w:t>
      </w:r>
    </w:p>
    <w:p w14:paraId="2D290C7E" w14:textId="77777777" w:rsidR="00A30AAD" w:rsidRPr="00B23FCB" w:rsidRDefault="00A30AAD" w:rsidP="00F8591F">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sudaroma pirkimo sutartis;</w:t>
      </w:r>
    </w:p>
    <w:p w14:paraId="1AD1178A" w14:textId="77777777" w:rsidR="00A30AAD" w:rsidRPr="00B23FCB" w:rsidRDefault="00A30AAD" w:rsidP="00F8591F">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kandidatas (-ai) atsisako pasirašyti pirkimo sutartį ir nėra kito kandidato, kuris atitiktų šiame Sąlygų apraše nustatytus reikalavimus;</w:t>
      </w:r>
    </w:p>
    <w:p w14:paraId="6280D3D6" w14:textId="77777777" w:rsidR="00A30AAD" w:rsidRPr="00B23FCB" w:rsidRDefault="00A30AAD" w:rsidP="00F8591F">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visų kandidatų pateikti parduodamo privačios žemės sklypo dokumentai neatitinka pirkimo dokumentuose nustatytų reikalavimų;</w:t>
      </w:r>
    </w:p>
    <w:p w14:paraId="034B9642" w14:textId="77777777" w:rsidR="00A30AAD" w:rsidRPr="00B23FCB" w:rsidRDefault="00A30AAD" w:rsidP="00F8591F">
      <w:pPr>
        <w:pStyle w:val="Sraopastraipa"/>
        <w:numPr>
          <w:ilvl w:val="1"/>
          <w:numId w:val="14"/>
        </w:numPr>
        <w:tabs>
          <w:tab w:val="left" w:pos="1134"/>
        </w:tabs>
        <w:ind w:left="0" w:firstLine="568"/>
        <w:jc w:val="both"/>
        <w:rPr>
          <w:rFonts w:ascii="Arial" w:hAnsi="Arial" w:cs="Arial"/>
          <w:sz w:val="22"/>
          <w:szCs w:val="22"/>
        </w:rPr>
      </w:pPr>
      <w:r w:rsidRPr="00B23FCB">
        <w:rPr>
          <w:rFonts w:ascii="Arial" w:hAnsi="Arial" w:cs="Arial"/>
          <w:sz w:val="22"/>
          <w:szCs w:val="22"/>
        </w:rPr>
        <w:t>per nustatytą terminą nebuvo gautas nė vienas pasiūlymas.</w:t>
      </w:r>
    </w:p>
    <w:p w14:paraId="05D00978" w14:textId="77777777" w:rsidR="00A30AAD" w:rsidRPr="00B23FCB" w:rsidRDefault="00A30AAD" w:rsidP="005D28AA">
      <w:pPr>
        <w:pStyle w:val="Sraopastraipa"/>
        <w:numPr>
          <w:ilvl w:val="0"/>
          <w:numId w:val="14"/>
        </w:numPr>
        <w:tabs>
          <w:tab w:val="left" w:pos="993"/>
        </w:tabs>
        <w:ind w:left="0" w:firstLine="567"/>
        <w:jc w:val="both"/>
        <w:rPr>
          <w:rFonts w:ascii="Arial" w:hAnsi="Arial" w:cs="Arial"/>
          <w:sz w:val="22"/>
          <w:szCs w:val="22"/>
        </w:rPr>
      </w:pPr>
      <w:r w:rsidRPr="00B23FCB">
        <w:rPr>
          <w:rFonts w:ascii="Arial" w:hAnsi="Arial" w:cs="Arial"/>
          <w:sz w:val="22"/>
          <w:szCs w:val="22"/>
        </w:rPr>
        <w:t>Skelbimai, kvietimai, pirkimo dokumentai ir kiti su pirkimu susiję dokumentai saugomi Lietuvos Respublikos dokumentų ir archyvų įstatymo nustatyta tvarka.</w:t>
      </w:r>
    </w:p>
    <w:p w14:paraId="1907E982" w14:textId="77777777" w:rsidR="00A30AAD" w:rsidRPr="00B23FCB" w:rsidRDefault="00A30AAD" w:rsidP="00DD3CCE">
      <w:pPr>
        <w:tabs>
          <w:tab w:val="left" w:pos="0"/>
        </w:tabs>
        <w:jc w:val="center"/>
        <w:rPr>
          <w:rFonts w:ascii="Arial" w:hAnsi="Arial" w:cs="Arial"/>
          <w:color w:val="000000"/>
          <w:sz w:val="22"/>
          <w:szCs w:val="22"/>
        </w:rPr>
      </w:pPr>
      <w:r w:rsidRPr="00B23FCB">
        <w:rPr>
          <w:rFonts w:ascii="Arial" w:hAnsi="Arial" w:cs="Arial"/>
          <w:color w:val="000000"/>
          <w:sz w:val="22"/>
          <w:szCs w:val="22"/>
        </w:rPr>
        <w:t>______________</w:t>
      </w:r>
    </w:p>
    <w:sectPr w:rsidR="00A30AAD" w:rsidRPr="00B23FCB" w:rsidSect="00E94986">
      <w:headerReference w:type="even" r:id="rId13"/>
      <w:headerReference w:type="default" r:id="rId14"/>
      <w:footerReference w:type="even" r:id="rId15"/>
      <w:footerReference w:type="default" r:id="rId16"/>
      <w:headerReference w:type="first" r:id="rId17"/>
      <w:footerReference w:type="first" r:id="rId18"/>
      <w:pgSz w:w="11906" w:h="16838" w:code="9"/>
      <w:pgMar w:top="1134" w:right="567" w:bottom="1276" w:left="1701"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C86B6C" w14:textId="77777777" w:rsidR="00140766" w:rsidRDefault="00140766">
      <w:pPr>
        <w:rPr>
          <w:lang w:eastAsia="lt-LT"/>
        </w:rPr>
      </w:pPr>
      <w:r>
        <w:rPr>
          <w:lang w:eastAsia="lt-LT"/>
        </w:rPr>
        <w:separator/>
      </w:r>
    </w:p>
  </w:endnote>
  <w:endnote w:type="continuationSeparator" w:id="0">
    <w:p w14:paraId="44A0A5D8" w14:textId="77777777" w:rsidR="00140766" w:rsidRDefault="00140766">
      <w:pPr>
        <w:rPr>
          <w:lang w:eastAsia="lt-LT"/>
        </w:rPr>
      </w:pPr>
      <w:r>
        <w:rPr>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16Bo00">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DEE56B" w14:textId="77777777" w:rsidR="00A30AAD" w:rsidRDefault="00A30AAD">
    <w:pPr>
      <w:tabs>
        <w:tab w:val="center" w:pos="4153"/>
        <w:tab w:val="right" w:pos="8306"/>
      </w:tabs>
      <w:rPr>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8E7F9" w14:textId="77777777" w:rsidR="00A30AAD" w:rsidRDefault="00A30AAD">
    <w:pPr>
      <w:pStyle w:val="Porat"/>
      <w:jc w:val="center"/>
    </w:pPr>
  </w:p>
  <w:p w14:paraId="1B68068A" w14:textId="77777777" w:rsidR="00A30AAD" w:rsidRDefault="00A30AAD">
    <w:pPr>
      <w:tabs>
        <w:tab w:val="center" w:pos="4153"/>
        <w:tab w:val="right" w:pos="8306"/>
      </w:tabs>
      <w:rPr>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882A81" w14:textId="77777777" w:rsidR="00A30AAD" w:rsidRDefault="00A30AAD">
    <w:pPr>
      <w:pStyle w:val="Porat"/>
      <w:jc w:val="center"/>
    </w:pPr>
  </w:p>
  <w:p w14:paraId="58D37DD0" w14:textId="77777777" w:rsidR="00A30AAD" w:rsidRDefault="00A30AAD">
    <w:pPr>
      <w:tabs>
        <w:tab w:val="center" w:pos="4153"/>
        <w:tab w:val="right" w:pos="8306"/>
      </w:tabs>
      <w:rPr>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D441F" w14:textId="77777777" w:rsidR="00140766" w:rsidRDefault="00140766">
      <w:pPr>
        <w:rPr>
          <w:lang w:eastAsia="lt-LT"/>
        </w:rPr>
      </w:pPr>
      <w:r>
        <w:rPr>
          <w:lang w:eastAsia="lt-LT"/>
        </w:rPr>
        <w:separator/>
      </w:r>
    </w:p>
  </w:footnote>
  <w:footnote w:type="continuationSeparator" w:id="0">
    <w:p w14:paraId="67FA90F1" w14:textId="77777777" w:rsidR="00140766" w:rsidRDefault="00140766">
      <w:pPr>
        <w:rPr>
          <w:lang w:eastAsia="lt-LT"/>
        </w:rPr>
      </w:pPr>
      <w:r>
        <w:rPr>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5F68C" w14:textId="77777777" w:rsidR="00A30AAD" w:rsidRDefault="00A30AAD">
    <w:pPr>
      <w:framePr w:wrap="auto" w:vAnchor="text" w:hAnchor="margin" w:xAlign="center" w:y="1"/>
      <w:tabs>
        <w:tab w:val="center" w:pos="4153"/>
        <w:tab w:val="right" w:pos="8306"/>
      </w:tabs>
      <w:spacing w:after="160" w:line="259" w:lineRule="auto"/>
      <w:rPr>
        <w:lang w:eastAsia="lt-LT"/>
      </w:rPr>
    </w:pPr>
    <w:r>
      <w:rPr>
        <w:lang w:eastAsia="lt-LT"/>
      </w:rPr>
      <w:fldChar w:fldCharType="begin"/>
    </w:r>
    <w:r>
      <w:rPr>
        <w:lang w:eastAsia="lt-LT"/>
      </w:rPr>
      <w:instrText xml:space="preserve">PAGE  </w:instrText>
    </w:r>
    <w:r>
      <w:rPr>
        <w:lang w:eastAsia="lt-LT"/>
      </w:rPr>
      <w:fldChar w:fldCharType="end"/>
    </w:r>
  </w:p>
  <w:p w14:paraId="71003BE9" w14:textId="77777777" w:rsidR="00A30AAD" w:rsidRDefault="00A30AAD">
    <w:pPr>
      <w:tabs>
        <w:tab w:val="center" w:pos="4153"/>
        <w:tab w:val="right" w:pos="8306"/>
      </w:tabs>
      <w:spacing w:after="160" w:line="259" w:lineRule="auto"/>
      <w:rPr>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C630C" w14:textId="77777777" w:rsidR="00A30AAD" w:rsidRDefault="00900A0B">
    <w:pPr>
      <w:pStyle w:val="Antrats"/>
      <w:jc w:val="center"/>
    </w:pPr>
    <w:r>
      <w:fldChar w:fldCharType="begin"/>
    </w:r>
    <w:r>
      <w:instrText>PAGE   \* MERGEFORMAT</w:instrText>
    </w:r>
    <w:r>
      <w:fldChar w:fldCharType="separate"/>
    </w:r>
    <w:r w:rsidR="0000269B">
      <w:rPr>
        <w:noProof/>
      </w:rPr>
      <w:t>7</w:t>
    </w:r>
    <w:r>
      <w:rPr>
        <w:noProof/>
      </w:rPr>
      <w:fldChar w:fldCharType="end"/>
    </w:r>
  </w:p>
  <w:p w14:paraId="760079E7" w14:textId="77777777" w:rsidR="00A30AAD" w:rsidRDefault="00A30AAD">
    <w:pPr>
      <w:tabs>
        <w:tab w:val="center" w:pos="4153"/>
        <w:tab w:val="right" w:pos="8306"/>
      </w:tabs>
      <w:spacing w:after="160" w:line="259" w:lineRule="auto"/>
      <w:rPr>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AE516" w14:textId="77777777" w:rsidR="00296985" w:rsidRPr="00DC3AD6" w:rsidRDefault="00BF1C3F" w:rsidP="007A5578">
    <w:pPr>
      <w:tabs>
        <w:tab w:val="center" w:pos="4986"/>
        <w:tab w:val="right" w:pos="9972"/>
      </w:tabs>
      <w:ind w:left="4320"/>
      <w:rPr>
        <w:rFonts w:ascii="Arial" w:hAnsi="Arial" w:cs="Arial"/>
        <w:sz w:val="22"/>
        <w:szCs w:val="22"/>
      </w:rPr>
    </w:pPr>
    <w:r>
      <w:rPr>
        <w:rFonts w:ascii="Arial" w:hAnsi="Arial" w:cs="Arial"/>
        <w:sz w:val="22"/>
        <w:szCs w:val="22"/>
      </w:rPr>
      <w:t>PATVIRTINTA:</w:t>
    </w:r>
  </w:p>
  <w:p w14:paraId="43C34E24" w14:textId="77777777" w:rsidR="00296985" w:rsidRPr="00DC3AD6" w:rsidRDefault="00296985" w:rsidP="007A5578">
    <w:pPr>
      <w:tabs>
        <w:tab w:val="center" w:pos="4986"/>
        <w:tab w:val="right" w:pos="9972"/>
      </w:tabs>
      <w:ind w:left="4320"/>
      <w:rPr>
        <w:rFonts w:ascii="Arial" w:hAnsi="Arial" w:cs="Arial"/>
        <w:sz w:val="22"/>
        <w:szCs w:val="22"/>
      </w:rPr>
    </w:pPr>
    <w:r w:rsidRPr="00DC3AD6">
      <w:rPr>
        <w:rFonts w:ascii="Arial" w:hAnsi="Arial" w:cs="Arial"/>
        <w:sz w:val="22"/>
        <w:szCs w:val="22"/>
      </w:rPr>
      <w:t>VĮ Valstybinių miškų urėdijos</w:t>
    </w:r>
  </w:p>
  <w:p w14:paraId="36999584" w14:textId="77777777" w:rsidR="00296985" w:rsidRPr="00DC3AD6" w:rsidRDefault="00A30AAD" w:rsidP="007A5578">
    <w:pPr>
      <w:tabs>
        <w:tab w:val="center" w:pos="4986"/>
        <w:tab w:val="right" w:pos="9972"/>
      </w:tabs>
      <w:ind w:left="4320"/>
      <w:rPr>
        <w:rFonts w:ascii="Arial" w:hAnsi="Arial" w:cs="Arial"/>
        <w:sz w:val="22"/>
        <w:szCs w:val="22"/>
      </w:rPr>
    </w:pPr>
    <w:r w:rsidRPr="00DC3AD6">
      <w:rPr>
        <w:rFonts w:ascii="Arial" w:hAnsi="Arial" w:cs="Arial"/>
        <w:sz w:val="22"/>
        <w:szCs w:val="22"/>
      </w:rPr>
      <w:t>Tauragės regioninio padalinio</w:t>
    </w:r>
    <w:r w:rsidR="00296985" w:rsidRPr="00DC3AD6">
      <w:rPr>
        <w:rFonts w:ascii="Arial" w:hAnsi="Arial" w:cs="Arial"/>
        <w:sz w:val="22"/>
        <w:szCs w:val="22"/>
      </w:rPr>
      <w:t xml:space="preserve"> </w:t>
    </w:r>
    <w:r w:rsidRPr="00DC3AD6">
      <w:rPr>
        <w:rFonts w:ascii="Arial" w:hAnsi="Arial" w:cs="Arial"/>
        <w:sz w:val="22"/>
        <w:szCs w:val="22"/>
      </w:rPr>
      <w:t>vadovo</w:t>
    </w:r>
  </w:p>
  <w:p w14:paraId="3D09CC02" w14:textId="473BE69E" w:rsidR="00A30AAD" w:rsidRPr="00DC3AD6" w:rsidRDefault="00DC3AD6" w:rsidP="007A5578">
    <w:pPr>
      <w:tabs>
        <w:tab w:val="center" w:pos="4986"/>
        <w:tab w:val="right" w:pos="9972"/>
      </w:tabs>
      <w:ind w:left="4320"/>
      <w:rPr>
        <w:rFonts w:ascii="Arial" w:hAnsi="Arial" w:cs="Arial"/>
        <w:sz w:val="22"/>
        <w:szCs w:val="22"/>
      </w:rPr>
    </w:pPr>
    <w:r>
      <w:rPr>
        <w:rFonts w:ascii="Arial" w:hAnsi="Arial" w:cs="Arial"/>
        <w:sz w:val="22"/>
        <w:szCs w:val="22"/>
      </w:rPr>
      <w:t>2021</w:t>
    </w:r>
    <w:r w:rsidR="00A30AAD" w:rsidRPr="00DC3AD6">
      <w:rPr>
        <w:rFonts w:ascii="Arial" w:hAnsi="Arial" w:cs="Arial"/>
        <w:sz w:val="22"/>
        <w:szCs w:val="22"/>
      </w:rPr>
      <w:t xml:space="preserve"> m. </w:t>
    </w:r>
    <w:r w:rsidR="00726105">
      <w:rPr>
        <w:rFonts w:ascii="Arial" w:hAnsi="Arial" w:cs="Arial"/>
        <w:sz w:val="22"/>
        <w:szCs w:val="22"/>
      </w:rPr>
      <w:t>gruodži</w:t>
    </w:r>
    <w:r w:rsidR="00A30AAD" w:rsidRPr="00DC3AD6">
      <w:rPr>
        <w:rFonts w:ascii="Arial" w:hAnsi="Arial" w:cs="Arial"/>
        <w:sz w:val="22"/>
        <w:szCs w:val="22"/>
      </w:rPr>
      <w:t xml:space="preserve">o </w:t>
    </w:r>
    <w:r w:rsidR="00726105">
      <w:rPr>
        <w:rFonts w:ascii="Arial" w:hAnsi="Arial" w:cs="Arial"/>
        <w:sz w:val="22"/>
        <w:szCs w:val="22"/>
      </w:rPr>
      <w:t>3</w:t>
    </w:r>
    <w:r w:rsidR="007A5578">
      <w:rPr>
        <w:rFonts w:ascii="Arial" w:hAnsi="Arial" w:cs="Arial"/>
        <w:sz w:val="22"/>
        <w:szCs w:val="22"/>
      </w:rPr>
      <w:t>0</w:t>
    </w:r>
    <w:r w:rsidR="006B3755">
      <w:rPr>
        <w:rFonts w:ascii="Arial" w:hAnsi="Arial" w:cs="Arial"/>
        <w:sz w:val="22"/>
        <w:szCs w:val="22"/>
      </w:rPr>
      <w:t xml:space="preserve"> d.</w:t>
    </w:r>
    <w:r w:rsidR="00A30AAD" w:rsidRPr="00DC3AD6">
      <w:rPr>
        <w:rFonts w:ascii="Arial" w:hAnsi="Arial" w:cs="Arial"/>
        <w:sz w:val="22"/>
        <w:szCs w:val="22"/>
      </w:rPr>
      <w:t xml:space="preserve"> potvarkiu Nr.</w:t>
    </w:r>
    <w:r>
      <w:rPr>
        <w:rFonts w:ascii="Arial" w:hAnsi="Arial" w:cs="Arial"/>
        <w:sz w:val="22"/>
        <w:szCs w:val="22"/>
      </w:rPr>
      <w:t>R</w:t>
    </w:r>
    <w:r w:rsidR="00A30AAD" w:rsidRPr="00DC3AD6">
      <w:rPr>
        <w:rFonts w:ascii="Arial" w:hAnsi="Arial" w:cs="Arial"/>
        <w:sz w:val="22"/>
        <w:szCs w:val="22"/>
      </w:rPr>
      <w:t>P</w:t>
    </w:r>
    <w:r>
      <w:rPr>
        <w:rFonts w:ascii="Arial" w:hAnsi="Arial" w:cs="Arial"/>
        <w:sz w:val="22"/>
        <w:szCs w:val="22"/>
      </w:rPr>
      <w:t>-21-71-</w:t>
    </w:r>
    <w:r w:rsidR="007A5578">
      <w:rPr>
        <w:rFonts w:ascii="Arial" w:hAnsi="Arial" w:cs="Arial"/>
        <w:sz w:val="22"/>
        <w:szCs w:val="22"/>
      </w:rPr>
      <w:t>107</w:t>
    </w:r>
  </w:p>
  <w:p w14:paraId="3BE44783" w14:textId="77777777" w:rsidR="00296985" w:rsidRPr="00DC3AD6" w:rsidRDefault="00296985" w:rsidP="00296985">
    <w:pPr>
      <w:tabs>
        <w:tab w:val="center" w:pos="4986"/>
        <w:tab w:val="right" w:pos="9972"/>
      </w:tabs>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804A0"/>
    <w:multiLevelType w:val="multilevel"/>
    <w:tmpl w:val="6310EBF2"/>
    <w:lvl w:ilvl="0">
      <w:start w:val="1"/>
      <w:numFmt w:val="upperRoman"/>
      <w:suff w:val="space"/>
      <w:lvlText w:val="%1."/>
      <w:lvlJc w:val="left"/>
      <w:rPr>
        <w:rFonts w:cs="Times New Roman" w:hint="default"/>
      </w:rPr>
    </w:lvl>
    <w:lvl w:ilvl="1">
      <w:start w:val="1"/>
      <w:numFmt w:val="decimal"/>
      <w:lvlRestart w:val="0"/>
      <w:suff w:val="space"/>
      <w:lvlText w:val="%2."/>
      <w:lvlJc w:val="left"/>
      <w:pPr>
        <w:ind w:left="556" w:firstLine="720"/>
      </w:pPr>
      <w:rPr>
        <w:rFonts w:cs="Times New Roman" w:hint="default"/>
      </w:rPr>
    </w:lvl>
    <w:lvl w:ilvl="2">
      <w:start w:val="1"/>
      <w:numFmt w:val="decimal"/>
      <w:suff w:val="space"/>
      <w:lvlText w:val="%2.%3."/>
      <w:lvlJc w:val="left"/>
      <w:pPr>
        <w:ind w:firstLine="720"/>
      </w:pPr>
      <w:rPr>
        <w:rFonts w:cs="Times New Roman" w:hint="default"/>
      </w:rPr>
    </w:lvl>
    <w:lvl w:ilvl="3">
      <w:start w:val="1"/>
      <w:numFmt w:val="lowerLetter"/>
      <w:lvlText w:val="%4)"/>
      <w:lvlJc w:val="left"/>
      <w:pPr>
        <w:ind w:left="2160" w:firstLine="720"/>
      </w:pPr>
      <w:rPr>
        <w:rFonts w:cs="Times New Roman" w:hint="default"/>
      </w:rPr>
    </w:lvl>
    <w:lvl w:ilvl="4">
      <w:start w:val="1"/>
      <w:numFmt w:val="decimal"/>
      <w:lvlText w:val="(%5)"/>
      <w:lvlJc w:val="left"/>
      <w:pPr>
        <w:ind w:left="2880" w:firstLine="720"/>
      </w:pPr>
      <w:rPr>
        <w:rFonts w:cs="Times New Roman" w:hint="default"/>
      </w:rPr>
    </w:lvl>
    <w:lvl w:ilvl="5">
      <w:start w:val="1"/>
      <w:numFmt w:val="lowerLetter"/>
      <w:lvlText w:val="(%6)"/>
      <w:lvlJc w:val="left"/>
      <w:pPr>
        <w:ind w:left="3600" w:firstLine="720"/>
      </w:pPr>
      <w:rPr>
        <w:rFonts w:cs="Times New Roman" w:hint="default"/>
      </w:rPr>
    </w:lvl>
    <w:lvl w:ilvl="6">
      <w:start w:val="1"/>
      <w:numFmt w:val="lowerRoman"/>
      <w:lvlText w:val="(%7)"/>
      <w:lvlJc w:val="left"/>
      <w:pPr>
        <w:ind w:left="4320" w:firstLine="720"/>
      </w:pPr>
      <w:rPr>
        <w:rFonts w:cs="Times New Roman" w:hint="default"/>
      </w:rPr>
    </w:lvl>
    <w:lvl w:ilvl="7">
      <w:start w:val="1"/>
      <w:numFmt w:val="lowerLetter"/>
      <w:lvlText w:val="(%8)"/>
      <w:lvlJc w:val="left"/>
      <w:pPr>
        <w:ind w:left="5040" w:firstLine="720"/>
      </w:pPr>
      <w:rPr>
        <w:rFonts w:cs="Times New Roman" w:hint="default"/>
      </w:rPr>
    </w:lvl>
    <w:lvl w:ilvl="8">
      <w:start w:val="1"/>
      <w:numFmt w:val="lowerRoman"/>
      <w:lvlText w:val="(%9)"/>
      <w:lvlJc w:val="left"/>
      <w:pPr>
        <w:ind w:left="5760" w:firstLine="720"/>
      </w:pPr>
      <w:rPr>
        <w:rFonts w:cs="Times New Roman" w:hint="default"/>
      </w:rPr>
    </w:lvl>
  </w:abstractNum>
  <w:abstractNum w:abstractNumId="1" w15:restartNumberingAfterBreak="0">
    <w:nsid w:val="052F1C47"/>
    <w:multiLevelType w:val="hybridMultilevel"/>
    <w:tmpl w:val="2CB80546"/>
    <w:lvl w:ilvl="0" w:tplc="0427000F">
      <w:start w:val="1"/>
      <w:numFmt w:val="decimal"/>
      <w:lvlText w:val="%1."/>
      <w:lvlJc w:val="left"/>
      <w:pPr>
        <w:ind w:left="1287" w:hanging="360"/>
      </w:pPr>
      <w:rPr>
        <w:rFonts w:cs="Times New Roman"/>
      </w:rPr>
    </w:lvl>
    <w:lvl w:ilvl="1" w:tplc="04270019">
      <w:start w:val="1"/>
      <w:numFmt w:val="lowerLetter"/>
      <w:lvlText w:val="%2."/>
      <w:lvlJc w:val="left"/>
      <w:pPr>
        <w:ind w:left="2007" w:hanging="360"/>
      </w:pPr>
      <w:rPr>
        <w:rFonts w:cs="Times New Roman"/>
      </w:rPr>
    </w:lvl>
    <w:lvl w:ilvl="2" w:tplc="0427001B" w:tentative="1">
      <w:start w:val="1"/>
      <w:numFmt w:val="lowerRoman"/>
      <w:lvlText w:val="%3."/>
      <w:lvlJc w:val="right"/>
      <w:pPr>
        <w:ind w:left="2727" w:hanging="180"/>
      </w:pPr>
      <w:rPr>
        <w:rFonts w:cs="Times New Roman"/>
      </w:rPr>
    </w:lvl>
    <w:lvl w:ilvl="3" w:tplc="0427000F" w:tentative="1">
      <w:start w:val="1"/>
      <w:numFmt w:val="decimal"/>
      <w:lvlText w:val="%4."/>
      <w:lvlJc w:val="left"/>
      <w:pPr>
        <w:ind w:left="3447" w:hanging="360"/>
      </w:pPr>
      <w:rPr>
        <w:rFonts w:cs="Times New Roman"/>
      </w:rPr>
    </w:lvl>
    <w:lvl w:ilvl="4" w:tplc="04270019" w:tentative="1">
      <w:start w:val="1"/>
      <w:numFmt w:val="lowerLetter"/>
      <w:lvlText w:val="%5."/>
      <w:lvlJc w:val="left"/>
      <w:pPr>
        <w:ind w:left="4167" w:hanging="360"/>
      </w:pPr>
      <w:rPr>
        <w:rFonts w:cs="Times New Roman"/>
      </w:rPr>
    </w:lvl>
    <w:lvl w:ilvl="5" w:tplc="0427001B" w:tentative="1">
      <w:start w:val="1"/>
      <w:numFmt w:val="lowerRoman"/>
      <w:lvlText w:val="%6."/>
      <w:lvlJc w:val="right"/>
      <w:pPr>
        <w:ind w:left="4887" w:hanging="180"/>
      </w:pPr>
      <w:rPr>
        <w:rFonts w:cs="Times New Roman"/>
      </w:rPr>
    </w:lvl>
    <w:lvl w:ilvl="6" w:tplc="0427000F" w:tentative="1">
      <w:start w:val="1"/>
      <w:numFmt w:val="decimal"/>
      <w:lvlText w:val="%7."/>
      <w:lvlJc w:val="left"/>
      <w:pPr>
        <w:ind w:left="5607" w:hanging="360"/>
      </w:pPr>
      <w:rPr>
        <w:rFonts w:cs="Times New Roman"/>
      </w:rPr>
    </w:lvl>
    <w:lvl w:ilvl="7" w:tplc="04270019" w:tentative="1">
      <w:start w:val="1"/>
      <w:numFmt w:val="lowerLetter"/>
      <w:lvlText w:val="%8."/>
      <w:lvlJc w:val="left"/>
      <w:pPr>
        <w:ind w:left="6327" w:hanging="360"/>
      </w:pPr>
      <w:rPr>
        <w:rFonts w:cs="Times New Roman"/>
      </w:rPr>
    </w:lvl>
    <w:lvl w:ilvl="8" w:tplc="0427001B" w:tentative="1">
      <w:start w:val="1"/>
      <w:numFmt w:val="lowerRoman"/>
      <w:lvlText w:val="%9."/>
      <w:lvlJc w:val="right"/>
      <w:pPr>
        <w:ind w:left="7047" w:hanging="180"/>
      </w:pPr>
      <w:rPr>
        <w:rFonts w:cs="Times New Roman"/>
      </w:rPr>
    </w:lvl>
  </w:abstractNum>
  <w:abstractNum w:abstractNumId="2" w15:restartNumberingAfterBreak="0">
    <w:nsid w:val="06BB5E19"/>
    <w:multiLevelType w:val="hybridMultilevel"/>
    <w:tmpl w:val="7DAEEEF6"/>
    <w:lvl w:ilvl="0" w:tplc="0427000F">
      <w:start w:val="1"/>
      <w:numFmt w:val="decimal"/>
      <w:lvlText w:val="%1."/>
      <w:lvlJc w:val="left"/>
      <w:pPr>
        <w:ind w:left="1287" w:hanging="360"/>
      </w:pPr>
      <w:rPr>
        <w:rFonts w:cs="Times New Roman"/>
      </w:rPr>
    </w:lvl>
    <w:lvl w:ilvl="1" w:tplc="04270019" w:tentative="1">
      <w:start w:val="1"/>
      <w:numFmt w:val="lowerLetter"/>
      <w:lvlText w:val="%2."/>
      <w:lvlJc w:val="left"/>
      <w:pPr>
        <w:ind w:left="2007" w:hanging="360"/>
      </w:pPr>
      <w:rPr>
        <w:rFonts w:cs="Times New Roman"/>
      </w:rPr>
    </w:lvl>
    <w:lvl w:ilvl="2" w:tplc="0427001B" w:tentative="1">
      <w:start w:val="1"/>
      <w:numFmt w:val="lowerRoman"/>
      <w:lvlText w:val="%3."/>
      <w:lvlJc w:val="right"/>
      <w:pPr>
        <w:ind w:left="2727" w:hanging="180"/>
      </w:pPr>
      <w:rPr>
        <w:rFonts w:cs="Times New Roman"/>
      </w:rPr>
    </w:lvl>
    <w:lvl w:ilvl="3" w:tplc="0427000F" w:tentative="1">
      <w:start w:val="1"/>
      <w:numFmt w:val="decimal"/>
      <w:lvlText w:val="%4."/>
      <w:lvlJc w:val="left"/>
      <w:pPr>
        <w:ind w:left="3447" w:hanging="360"/>
      </w:pPr>
      <w:rPr>
        <w:rFonts w:cs="Times New Roman"/>
      </w:rPr>
    </w:lvl>
    <w:lvl w:ilvl="4" w:tplc="04270019" w:tentative="1">
      <w:start w:val="1"/>
      <w:numFmt w:val="lowerLetter"/>
      <w:lvlText w:val="%5."/>
      <w:lvlJc w:val="left"/>
      <w:pPr>
        <w:ind w:left="4167" w:hanging="360"/>
      </w:pPr>
      <w:rPr>
        <w:rFonts w:cs="Times New Roman"/>
      </w:rPr>
    </w:lvl>
    <w:lvl w:ilvl="5" w:tplc="0427001B" w:tentative="1">
      <w:start w:val="1"/>
      <w:numFmt w:val="lowerRoman"/>
      <w:lvlText w:val="%6."/>
      <w:lvlJc w:val="right"/>
      <w:pPr>
        <w:ind w:left="4887" w:hanging="180"/>
      </w:pPr>
      <w:rPr>
        <w:rFonts w:cs="Times New Roman"/>
      </w:rPr>
    </w:lvl>
    <w:lvl w:ilvl="6" w:tplc="0427000F" w:tentative="1">
      <w:start w:val="1"/>
      <w:numFmt w:val="decimal"/>
      <w:lvlText w:val="%7."/>
      <w:lvlJc w:val="left"/>
      <w:pPr>
        <w:ind w:left="5607" w:hanging="360"/>
      </w:pPr>
      <w:rPr>
        <w:rFonts w:cs="Times New Roman"/>
      </w:rPr>
    </w:lvl>
    <w:lvl w:ilvl="7" w:tplc="04270019" w:tentative="1">
      <w:start w:val="1"/>
      <w:numFmt w:val="lowerLetter"/>
      <w:lvlText w:val="%8."/>
      <w:lvlJc w:val="left"/>
      <w:pPr>
        <w:ind w:left="6327" w:hanging="360"/>
      </w:pPr>
      <w:rPr>
        <w:rFonts w:cs="Times New Roman"/>
      </w:rPr>
    </w:lvl>
    <w:lvl w:ilvl="8" w:tplc="0427001B" w:tentative="1">
      <w:start w:val="1"/>
      <w:numFmt w:val="lowerRoman"/>
      <w:lvlText w:val="%9."/>
      <w:lvlJc w:val="right"/>
      <w:pPr>
        <w:ind w:left="7047" w:hanging="180"/>
      </w:pPr>
      <w:rPr>
        <w:rFonts w:cs="Times New Roman"/>
      </w:rPr>
    </w:lvl>
  </w:abstractNum>
  <w:abstractNum w:abstractNumId="3" w15:restartNumberingAfterBreak="0">
    <w:nsid w:val="09232C43"/>
    <w:multiLevelType w:val="multilevel"/>
    <w:tmpl w:val="FF6A0E72"/>
    <w:lvl w:ilvl="0">
      <w:start w:val="5"/>
      <w:numFmt w:val="decimal"/>
      <w:lvlText w:val="%1."/>
      <w:lvlJc w:val="left"/>
      <w:pPr>
        <w:ind w:left="360" w:hanging="360"/>
      </w:pPr>
      <w:rPr>
        <w:rFonts w:cs="Times New Roman" w:hint="default"/>
        <w:color w:val="auto"/>
      </w:rPr>
    </w:lvl>
    <w:lvl w:ilvl="1">
      <w:start w:val="1"/>
      <w:numFmt w:val="decimal"/>
      <w:lvlText w:val="%1.%2."/>
      <w:lvlJc w:val="left"/>
      <w:pPr>
        <w:ind w:left="2007" w:hanging="360"/>
      </w:pPr>
      <w:rPr>
        <w:rFonts w:cs="Times New Roman" w:hint="default"/>
        <w:color w:val="auto"/>
      </w:rPr>
    </w:lvl>
    <w:lvl w:ilvl="2">
      <w:start w:val="1"/>
      <w:numFmt w:val="decimal"/>
      <w:lvlText w:val="%1.%2.%3."/>
      <w:lvlJc w:val="left"/>
      <w:pPr>
        <w:ind w:left="4014" w:hanging="720"/>
      </w:pPr>
      <w:rPr>
        <w:rFonts w:cs="Times New Roman" w:hint="default"/>
      </w:rPr>
    </w:lvl>
    <w:lvl w:ilvl="3">
      <w:start w:val="1"/>
      <w:numFmt w:val="decimal"/>
      <w:lvlText w:val="%1.%2.%3.%4."/>
      <w:lvlJc w:val="left"/>
      <w:pPr>
        <w:ind w:left="5661" w:hanging="720"/>
      </w:pPr>
      <w:rPr>
        <w:rFonts w:cs="Times New Roman" w:hint="default"/>
      </w:rPr>
    </w:lvl>
    <w:lvl w:ilvl="4">
      <w:start w:val="1"/>
      <w:numFmt w:val="decimal"/>
      <w:lvlText w:val="%1.%2.%3.%4.%5."/>
      <w:lvlJc w:val="left"/>
      <w:pPr>
        <w:ind w:left="7668" w:hanging="1080"/>
      </w:pPr>
      <w:rPr>
        <w:rFonts w:cs="Times New Roman" w:hint="default"/>
      </w:rPr>
    </w:lvl>
    <w:lvl w:ilvl="5">
      <w:start w:val="1"/>
      <w:numFmt w:val="decimal"/>
      <w:lvlText w:val="%1.%2.%3.%4.%5.%6."/>
      <w:lvlJc w:val="left"/>
      <w:pPr>
        <w:ind w:left="9315" w:hanging="1080"/>
      </w:pPr>
      <w:rPr>
        <w:rFonts w:cs="Times New Roman" w:hint="default"/>
      </w:rPr>
    </w:lvl>
    <w:lvl w:ilvl="6">
      <w:start w:val="1"/>
      <w:numFmt w:val="decimal"/>
      <w:lvlText w:val="%1.%2.%3.%4.%5.%6.%7."/>
      <w:lvlJc w:val="left"/>
      <w:pPr>
        <w:ind w:left="11322" w:hanging="1440"/>
      </w:pPr>
      <w:rPr>
        <w:rFonts w:cs="Times New Roman" w:hint="default"/>
      </w:rPr>
    </w:lvl>
    <w:lvl w:ilvl="7">
      <w:start w:val="1"/>
      <w:numFmt w:val="decimal"/>
      <w:lvlText w:val="%1.%2.%3.%4.%5.%6.%7.%8."/>
      <w:lvlJc w:val="left"/>
      <w:pPr>
        <w:ind w:left="12969" w:hanging="1440"/>
      </w:pPr>
      <w:rPr>
        <w:rFonts w:cs="Times New Roman" w:hint="default"/>
      </w:rPr>
    </w:lvl>
    <w:lvl w:ilvl="8">
      <w:start w:val="1"/>
      <w:numFmt w:val="decimal"/>
      <w:lvlText w:val="%1.%2.%3.%4.%5.%6.%7.%8.%9."/>
      <w:lvlJc w:val="left"/>
      <w:pPr>
        <w:ind w:left="14976" w:hanging="1800"/>
      </w:pPr>
      <w:rPr>
        <w:rFonts w:cs="Times New Roman" w:hint="default"/>
      </w:rPr>
    </w:lvl>
  </w:abstractNum>
  <w:abstractNum w:abstractNumId="4" w15:restartNumberingAfterBreak="0">
    <w:nsid w:val="0B0E38DF"/>
    <w:multiLevelType w:val="hybridMultilevel"/>
    <w:tmpl w:val="00C846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E8448D9"/>
    <w:multiLevelType w:val="multilevel"/>
    <w:tmpl w:val="1750A37C"/>
    <w:lvl w:ilvl="0">
      <w:start w:val="11"/>
      <w:numFmt w:val="decimal"/>
      <w:lvlText w:val="%1."/>
      <w:lvlJc w:val="left"/>
      <w:pPr>
        <w:ind w:left="3741"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6" w15:restartNumberingAfterBreak="0">
    <w:nsid w:val="3AEA57DE"/>
    <w:multiLevelType w:val="multilevel"/>
    <w:tmpl w:val="1750A37C"/>
    <w:lvl w:ilvl="0">
      <w:start w:val="11"/>
      <w:numFmt w:val="decimal"/>
      <w:lvlText w:val="%1."/>
      <w:lvlJc w:val="left"/>
      <w:pPr>
        <w:ind w:left="480"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7" w15:restartNumberingAfterBreak="0">
    <w:nsid w:val="3BFD2037"/>
    <w:multiLevelType w:val="hybridMultilevel"/>
    <w:tmpl w:val="676C1176"/>
    <w:lvl w:ilvl="0" w:tplc="0427000F">
      <w:start w:val="1"/>
      <w:numFmt w:val="decimal"/>
      <w:lvlText w:val="%1."/>
      <w:lvlJc w:val="left"/>
      <w:pPr>
        <w:ind w:left="720" w:hanging="360"/>
      </w:pPr>
      <w:rPr>
        <w:rFonts w:cs="Times New Roman"/>
      </w:rPr>
    </w:lvl>
    <w:lvl w:ilvl="1" w:tplc="04270019">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8" w15:restartNumberingAfterBreak="0">
    <w:nsid w:val="3DDE22A6"/>
    <w:multiLevelType w:val="multilevel"/>
    <w:tmpl w:val="4FBE8470"/>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900"/>
        </w:tabs>
        <w:ind w:left="900" w:hanging="420"/>
      </w:pPr>
      <w:rPr>
        <w:rFonts w:cs="Times New Roman" w:hint="default"/>
      </w:rPr>
    </w:lvl>
    <w:lvl w:ilvl="2">
      <w:start w:val="1"/>
      <w:numFmt w:val="decimal"/>
      <w:isLgl/>
      <w:lvlText w:val="%1.%2.%3."/>
      <w:lvlJc w:val="left"/>
      <w:pPr>
        <w:tabs>
          <w:tab w:val="num" w:pos="1320"/>
        </w:tabs>
        <w:ind w:left="1320" w:hanging="720"/>
      </w:pPr>
      <w:rPr>
        <w:rFonts w:cs="Times New Roman" w:hint="default"/>
      </w:rPr>
    </w:lvl>
    <w:lvl w:ilvl="3">
      <w:start w:val="1"/>
      <w:numFmt w:val="decimal"/>
      <w:isLgl/>
      <w:lvlText w:val="%1.%2.%3.%4."/>
      <w:lvlJc w:val="left"/>
      <w:pPr>
        <w:tabs>
          <w:tab w:val="num" w:pos="1440"/>
        </w:tabs>
        <w:ind w:left="1440" w:hanging="720"/>
      </w:pPr>
      <w:rPr>
        <w:rFonts w:cs="Times New Roman" w:hint="default"/>
      </w:rPr>
    </w:lvl>
    <w:lvl w:ilvl="4">
      <w:start w:val="1"/>
      <w:numFmt w:val="decimal"/>
      <w:isLgl/>
      <w:lvlText w:val="%1.%2.%3.%4.%5."/>
      <w:lvlJc w:val="left"/>
      <w:pPr>
        <w:tabs>
          <w:tab w:val="num" w:pos="1920"/>
        </w:tabs>
        <w:ind w:left="1920" w:hanging="1080"/>
      </w:pPr>
      <w:rPr>
        <w:rFonts w:cs="Times New Roman" w:hint="default"/>
      </w:rPr>
    </w:lvl>
    <w:lvl w:ilvl="5">
      <w:start w:val="1"/>
      <w:numFmt w:val="decimal"/>
      <w:isLgl/>
      <w:lvlText w:val="%1.%2.%3.%4.%5.%6."/>
      <w:lvlJc w:val="left"/>
      <w:pPr>
        <w:tabs>
          <w:tab w:val="num" w:pos="2040"/>
        </w:tabs>
        <w:ind w:left="2040" w:hanging="1080"/>
      </w:pPr>
      <w:rPr>
        <w:rFonts w:cs="Times New Roman" w:hint="default"/>
      </w:rPr>
    </w:lvl>
    <w:lvl w:ilvl="6">
      <w:start w:val="1"/>
      <w:numFmt w:val="decimal"/>
      <w:isLgl/>
      <w:lvlText w:val="%1.%2.%3.%4.%5.%6.%7."/>
      <w:lvlJc w:val="left"/>
      <w:pPr>
        <w:tabs>
          <w:tab w:val="num" w:pos="2520"/>
        </w:tabs>
        <w:ind w:left="2520" w:hanging="1440"/>
      </w:pPr>
      <w:rPr>
        <w:rFonts w:cs="Times New Roman" w:hint="default"/>
      </w:rPr>
    </w:lvl>
    <w:lvl w:ilvl="7">
      <w:start w:val="1"/>
      <w:numFmt w:val="decimal"/>
      <w:isLgl/>
      <w:lvlText w:val="%1.%2.%3.%4.%5.%6.%7.%8."/>
      <w:lvlJc w:val="left"/>
      <w:pPr>
        <w:tabs>
          <w:tab w:val="num" w:pos="2640"/>
        </w:tabs>
        <w:ind w:left="2640" w:hanging="1440"/>
      </w:pPr>
      <w:rPr>
        <w:rFonts w:cs="Times New Roman" w:hint="default"/>
      </w:rPr>
    </w:lvl>
    <w:lvl w:ilvl="8">
      <w:start w:val="1"/>
      <w:numFmt w:val="decimal"/>
      <w:isLgl/>
      <w:lvlText w:val="%1.%2.%3.%4.%5.%6.%7.%8.%9."/>
      <w:lvlJc w:val="left"/>
      <w:pPr>
        <w:tabs>
          <w:tab w:val="num" w:pos="3120"/>
        </w:tabs>
        <w:ind w:left="3120" w:hanging="1800"/>
      </w:pPr>
      <w:rPr>
        <w:rFonts w:cs="Times New Roman" w:hint="default"/>
      </w:rPr>
    </w:lvl>
  </w:abstractNum>
  <w:abstractNum w:abstractNumId="9" w15:restartNumberingAfterBreak="0">
    <w:nsid w:val="448A1E4F"/>
    <w:multiLevelType w:val="hybridMultilevel"/>
    <w:tmpl w:val="D132E13E"/>
    <w:lvl w:ilvl="0" w:tplc="917A7DE8">
      <w:start w:val="1"/>
      <w:numFmt w:val="upperRoman"/>
      <w:lvlText w:val="%1."/>
      <w:lvlJc w:val="left"/>
      <w:pPr>
        <w:ind w:left="1080" w:hanging="72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0" w15:restartNumberingAfterBreak="0">
    <w:nsid w:val="50910107"/>
    <w:multiLevelType w:val="hybridMultilevel"/>
    <w:tmpl w:val="460A4D46"/>
    <w:lvl w:ilvl="0" w:tplc="0427000F">
      <w:start w:val="1"/>
      <w:numFmt w:val="decimal"/>
      <w:lvlText w:val="%1."/>
      <w:lvlJc w:val="left"/>
      <w:pPr>
        <w:ind w:left="1287" w:hanging="360"/>
      </w:pPr>
      <w:rPr>
        <w:rFonts w:cs="Times New Roman"/>
      </w:rPr>
    </w:lvl>
    <w:lvl w:ilvl="1" w:tplc="0427000F">
      <w:start w:val="1"/>
      <w:numFmt w:val="decimal"/>
      <w:lvlText w:val="%2."/>
      <w:lvlJc w:val="left"/>
      <w:pPr>
        <w:ind w:left="2007" w:hanging="360"/>
      </w:pPr>
      <w:rPr>
        <w:rFonts w:cs="Times New Roman"/>
      </w:rPr>
    </w:lvl>
    <w:lvl w:ilvl="2" w:tplc="0427001B" w:tentative="1">
      <w:start w:val="1"/>
      <w:numFmt w:val="lowerRoman"/>
      <w:lvlText w:val="%3."/>
      <w:lvlJc w:val="right"/>
      <w:pPr>
        <w:ind w:left="2727" w:hanging="180"/>
      </w:pPr>
      <w:rPr>
        <w:rFonts w:cs="Times New Roman"/>
      </w:rPr>
    </w:lvl>
    <w:lvl w:ilvl="3" w:tplc="0427000F" w:tentative="1">
      <w:start w:val="1"/>
      <w:numFmt w:val="decimal"/>
      <w:lvlText w:val="%4."/>
      <w:lvlJc w:val="left"/>
      <w:pPr>
        <w:ind w:left="3447" w:hanging="360"/>
      </w:pPr>
      <w:rPr>
        <w:rFonts w:cs="Times New Roman"/>
      </w:rPr>
    </w:lvl>
    <w:lvl w:ilvl="4" w:tplc="04270019" w:tentative="1">
      <w:start w:val="1"/>
      <w:numFmt w:val="lowerLetter"/>
      <w:lvlText w:val="%5."/>
      <w:lvlJc w:val="left"/>
      <w:pPr>
        <w:ind w:left="4167" w:hanging="360"/>
      </w:pPr>
      <w:rPr>
        <w:rFonts w:cs="Times New Roman"/>
      </w:rPr>
    </w:lvl>
    <w:lvl w:ilvl="5" w:tplc="0427001B" w:tentative="1">
      <w:start w:val="1"/>
      <w:numFmt w:val="lowerRoman"/>
      <w:lvlText w:val="%6."/>
      <w:lvlJc w:val="right"/>
      <w:pPr>
        <w:ind w:left="4887" w:hanging="180"/>
      </w:pPr>
      <w:rPr>
        <w:rFonts w:cs="Times New Roman"/>
      </w:rPr>
    </w:lvl>
    <w:lvl w:ilvl="6" w:tplc="0427000F" w:tentative="1">
      <w:start w:val="1"/>
      <w:numFmt w:val="decimal"/>
      <w:lvlText w:val="%7."/>
      <w:lvlJc w:val="left"/>
      <w:pPr>
        <w:ind w:left="5607" w:hanging="360"/>
      </w:pPr>
      <w:rPr>
        <w:rFonts w:cs="Times New Roman"/>
      </w:rPr>
    </w:lvl>
    <w:lvl w:ilvl="7" w:tplc="04270019" w:tentative="1">
      <w:start w:val="1"/>
      <w:numFmt w:val="lowerLetter"/>
      <w:lvlText w:val="%8."/>
      <w:lvlJc w:val="left"/>
      <w:pPr>
        <w:ind w:left="6327" w:hanging="360"/>
      </w:pPr>
      <w:rPr>
        <w:rFonts w:cs="Times New Roman"/>
      </w:rPr>
    </w:lvl>
    <w:lvl w:ilvl="8" w:tplc="0427001B" w:tentative="1">
      <w:start w:val="1"/>
      <w:numFmt w:val="lowerRoman"/>
      <w:lvlText w:val="%9."/>
      <w:lvlJc w:val="right"/>
      <w:pPr>
        <w:ind w:left="7047" w:hanging="180"/>
      </w:pPr>
      <w:rPr>
        <w:rFonts w:cs="Times New Roman"/>
      </w:rPr>
    </w:lvl>
  </w:abstractNum>
  <w:abstractNum w:abstractNumId="11" w15:restartNumberingAfterBreak="0">
    <w:nsid w:val="55126D37"/>
    <w:multiLevelType w:val="multilevel"/>
    <w:tmpl w:val="4D226B4C"/>
    <w:lvl w:ilvl="0">
      <w:start w:val="1"/>
      <w:numFmt w:val="decimal"/>
      <w:lvlText w:val="%1."/>
      <w:lvlJc w:val="left"/>
      <w:pPr>
        <w:ind w:left="1287" w:hanging="360"/>
      </w:pPr>
      <w:rPr>
        <w:rFonts w:cs="Times New Roman"/>
      </w:rPr>
    </w:lvl>
    <w:lvl w:ilvl="1">
      <w:start w:val="1"/>
      <w:numFmt w:val="decimal"/>
      <w:lvlText w:val="%2)"/>
      <w:lvlJc w:val="left"/>
      <w:pPr>
        <w:ind w:left="1287" w:hanging="360"/>
      </w:pPr>
      <w:rPr>
        <w:rFonts w:cs="Times New Roman" w:hint="default"/>
        <w:color w:val="auto"/>
      </w:rPr>
    </w:lvl>
    <w:lvl w:ilvl="2">
      <w:start w:val="1"/>
      <w:numFmt w:val="decimal"/>
      <w:isLgl/>
      <w:lvlText w:val="%1.%2.%3."/>
      <w:lvlJc w:val="left"/>
      <w:pPr>
        <w:ind w:left="1647" w:hanging="720"/>
      </w:pPr>
      <w:rPr>
        <w:rFonts w:eastAsia="Times New Roman" w:cs="Times New Roman" w:hint="default"/>
      </w:rPr>
    </w:lvl>
    <w:lvl w:ilvl="3">
      <w:start w:val="1"/>
      <w:numFmt w:val="decimal"/>
      <w:isLgl/>
      <w:lvlText w:val="%1.%2.%3.%4."/>
      <w:lvlJc w:val="left"/>
      <w:pPr>
        <w:ind w:left="1647" w:hanging="720"/>
      </w:pPr>
      <w:rPr>
        <w:rFonts w:eastAsia="Times New Roman" w:cs="Times New Roman" w:hint="default"/>
      </w:rPr>
    </w:lvl>
    <w:lvl w:ilvl="4">
      <w:start w:val="1"/>
      <w:numFmt w:val="decimal"/>
      <w:isLgl/>
      <w:lvlText w:val="%1.%2.%3.%4.%5."/>
      <w:lvlJc w:val="left"/>
      <w:pPr>
        <w:ind w:left="2007" w:hanging="1080"/>
      </w:pPr>
      <w:rPr>
        <w:rFonts w:eastAsia="Times New Roman" w:cs="Times New Roman" w:hint="default"/>
      </w:rPr>
    </w:lvl>
    <w:lvl w:ilvl="5">
      <w:start w:val="1"/>
      <w:numFmt w:val="decimal"/>
      <w:isLgl/>
      <w:lvlText w:val="%1.%2.%3.%4.%5.%6."/>
      <w:lvlJc w:val="left"/>
      <w:pPr>
        <w:ind w:left="2007" w:hanging="1080"/>
      </w:pPr>
      <w:rPr>
        <w:rFonts w:eastAsia="Times New Roman" w:cs="Times New Roman" w:hint="default"/>
      </w:rPr>
    </w:lvl>
    <w:lvl w:ilvl="6">
      <w:start w:val="1"/>
      <w:numFmt w:val="decimal"/>
      <w:isLgl/>
      <w:lvlText w:val="%1.%2.%3.%4.%5.%6.%7."/>
      <w:lvlJc w:val="left"/>
      <w:pPr>
        <w:ind w:left="2367" w:hanging="1440"/>
      </w:pPr>
      <w:rPr>
        <w:rFonts w:eastAsia="Times New Roman" w:cs="Times New Roman" w:hint="default"/>
      </w:rPr>
    </w:lvl>
    <w:lvl w:ilvl="7">
      <w:start w:val="1"/>
      <w:numFmt w:val="decimal"/>
      <w:isLgl/>
      <w:lvlText w:val="%1.%2.%3.%4.%5.%6.%7.%8."/>
      <w:lvlJc w:val="left"/>
      <w:pPr>
        <w:ind w:left="2367" w:hanging="1440"/>
      </w:pPr>
      <w:rPr>
        <w:rFonts w:eastAsia="Times New Roman" w:cs="Times New Roman" w:hint="default"/>
      </w:rPr>
    </w:lvl>
    <w:lvl w:ilvl="8">
      <w:start w:val="1"/>
      <w:numFmt w:val="decimal"/>
      <w:isLgl/>
      <w:lvlText w:val="%1.%2.%3.%4.%5.%6.%7.%8.%9."/>
      <w:lvlJc w:val="left"/>
      <w:pPr>
        <w:ind w:left="2727" w:hanging="1800"/>
      </w:pPr>
      <w:rPr>
        <w:rFonts w:eastAsia="Times New Roman" w:cs="Times New Roman" w:hint="default"/>
      </w:rPr>
    </w:lvl>
  </w:abstractNum>
  <w:abstractNum w:abstractNumId="12" w15:restartNumberingAfterBreak="0">
    <w:nsid w:val="5BCC6DCE"/>
    <w:multiLevelType w:val="multilevel"/>
    <w:tmpl w:val="1750A37C"/>
    <w:lvl w:ilvl="0">
      <w:start w:val="11"/>
      <w:numFmt w:val="decimal"/>
      <w:lvlText w:val="%1."/>
      <w:lvlJc w:val="left"/>
      <w:pPr>
        <w:ind w:left="480"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3" w15:restartNumberingAfterBreak="0">
    <w:nsid w:val="5CA44FAD"/>
    <w:multiLevelType w:val="multilevel"/>
    <w:tmpl w:val="1750A37C"/>
    <w:lvl w:ilvl="0">
      <w:start w:val="11"/>
      <w:numFmt w:val="decimal"/>
      <w:lvlText w:val="%1."/>
      <w:lvlJc w:val="left"/>
      <w:pPr>
        <w:ind w:left="480"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4" w15:restartNumberingAfterBreak="0">
    <w:nsid w:val="5F89523B"/>
    <w:multiLevelType w:val="multilevel"/>
    <w:tmpl w:val="FF6A0E72"/>
    <w:lvl w:ilvl="0">
      <w:start w:val="5"/>
      <w:numFmt w:val="decimal"/>
      <w:lvlText w:val="%1."/>
      <w:lvlJc w:val="left"/>
      <w:pPr>
        <w:ind w:left="360" w:hanging="360"/>
      </w:pPr>
      <w:rPr>
        <w:rFonts w:cs="Times New Roman" w:hint="default"/>
        <w:color w:val="auto"/>
      </w:rPr>
    </w:lvl>
    <w:lvl w:ilvl="1">
      <w:start w:val="1"/>
      <w:numFmt w:val="decimal"/>
      <w:lvlText w:val="%1.%2."/>
      <w:lvlJc w:val="left"/>
      <w:pPr>
        <w:ind w:left="928" w:hanging="360"/>
      </w:pPr>
      <w:rPr>
        <w:rFonts w:cs="Times New Roman" w:hint="default"/>
        <w:color w:val="auto"/>
      </w:rPr>
    </w:lvl>
    <w:lvl w:ilvl="2">
      <w:start w:val="1"/>
      <w:numFmt w:val="decimal"/>
      <w:lvlText w:val="%1.%2.%3."/>
      <w:lvlJc w:val="left"/>
      <w:pPr>
        <w:ind w:left="4014" w:hanging="720"/>
      </w:pPr>
      <w:rPr>
        <w:rFonts w:cs="Times New Roman" w:hint="default"/>
      </w:rPr>
    </w:lvl>
    <w:lvl w:ilvl="3">
      <w:start w:val="1"/>
      <w:numFmt w:val="decimal"/>
      <w:lvlText w:val="%1.%2.%3.%4."/>
      <w:lvlJc w:val="left"/>
      <w:pPr>
        <w:ind w:left="5661" w:hanging="720"/>
      </w:pPr>
      <w:rPr>
        <w:rFonts w:cs="Times New Roman" w:hint="default"/>
      </w:rPr>
    </w:lvl>
    <w:lvl w:ilvl="4">
      <w:start w:val="1"/>
      <w:numFmt w:val="decimal"/>
      <w:lvlText w:val="%1.%2.%3.%4.%5."/>
      <w:lvlJc w:val="left"/>
      <w:pPr>
        <w:ind w:left="7668" w:hanging="1080"/>
      </w:pPr>
      <w:rPr>
        <w:rFonts w:cs="Times New Roman" w:hint="default"/>
      </w:rPr>
    </w:lvl>
    <w:lvl w:ilvl="5">
      <w:start w:val="1"/>
      <w:numFmt w:val="decimal"/>
      <w:lvlText w:val="%1.%2.%3.%4.%5.%6."/>
      <w:lvlJc w:val="left"/>
      <w:pPr>
        <w:ind w:left="9315" w:hanging="1080"/>
      </w:pPr>
      <w:rPr>
        <w:rFonts w:cs="Times New Roman" w:hint="default"/>
      </w:rPr>
    </w:lvl>
    <w:lvl w:ilvl="6">
      <w:start w:val="1"/>
      <w:numFmt w:val="decimal"/>
      <w:lvlText w:val="%1.%2.%3.%4.%5.%6.%7."/>
      <w:lvlJc w:val="left"/>
      <w:pPr>
        <w:ind w:left="11322" w:hanging="1440"/>
      </w:pPr>
      <w:rPr>
        <w:rFonts w:cs="Times New Roman" w:hint="default"/>
      </w:rPr>
    </w:lvl>
    <w:lvl w:ilvl="7">
      <w:start w:val="1"/>
      <w:numFmt w:val="decimal"/>
      <w:lvlText w:val="%1.%2.%3.%4.%5.%6.%7.%8."/>
      <w:lvlJc w:val="left"/>
      <w:pPr>
        <w:ind w:left="12969" w:hanging="1440"/>
      </w:pPr>
      <w:rPr>
        <w:rFonts w:cs="Times New Roman" w:hint="default"/>
      </w:rPr>
    </w:lvl>
    <w:lvl w:ilvl="8">
      <w:start w:val="1"/>
      <w:numFmt w:val="decimal"/>
      <w:lvlText w:val="%1.%2.%3.%4.%5.%6.%7.%8.%9."/>
      <w:lvlJc w:val="left"/>
      <w:pPr>
        <w:ind w:left="14976" w:hanging="1800"/>
      </w:pPr>
      <w:rPr>
        <w:rFonts w:cs="Times New Roman" w:hint="default"/>
      </w:rPr>
    </w:lvl>
  </w:abstractNum>
  <w:abstractNum w:abstractNumId="15" w15:restartNumberingAfterBreak="0">
    <w:nsid w:val="6F43301D"/>
    <w:multiLevelType w:val="multilevel"/>
    <w:tmpl w:val="1750A37C"/>
    <w:lvl w:ilvl="0">
      <w:start w:val="11"/>
      <w:numFmt w:val="decimal"/>
      <w:lvlText w:val="%1."/>
      <w:lvlJc w:val="left"/>
      <w:pPr>
        <w:ind w:left="480"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6" w15:restartNumberingAfterBreak="0">
    <w:nsid w:val="796D0B68"/>
    <w:multiLevelType w:val="multilevel"/>
    <w:tmpl w:val="C2A241A2"/>
    <w:lvl w:ilvl="0">
      <w:start w:val="1"/>
      <w:numFmt w:val="decimal"/>
      <w:pStyle w:val="Antrat1"/>
      <w:suff w:val="space"/>
      <w:lvlText w:val="%1."/>
      <w:lvlJc w:val="left"/>
      <w:pPr>
        <w:ind w:left="1152" w:hanging="432"/>
      </w:pPr>
      <w:rPr>
        <w:rFonts w:cs="Times New Roman" w:hint="default"/>
      </w:rPr>
    </w:lvl>
    <w:lvl w:ilvl="1">
      <w:start w:val="1"/>
      <w:numFmt w:val="decimal"/>
      <w:pStyle w:val="Antrat2"/>
      <w:suff w:val="space"/>
      <w:lvlText w:val="%1.%2."/>
      <w:lvlJc w:val="left"/>
      <w:pPr>
        <w:ind w:left="-10" w:firstLine="720"/>
      </w:pPr>
      <w:rPr>
        <w:rFonts w:cs="Times New Roman" w:hint="default"/>
        <w:i w:val="0"/>
      </w:rPr>
    </w:lvl>
    <w:lvl w:ilvl="2">
      <w:start w:val="1"/>
      <w:numFmt w:val="decimal"/>
      <w:pStyle w:val="Antrat3"/>
      <w:suff w:val="space"/>
      <w:lvlText w:val="%1.%2.%3."/>
      <w:lvlJc w:val="left"/>
      <w:pPr>
        <w:ind w:firstLine="720"/>
      </w:pPr>
      <w:rPr>
        <w:rFonts w:cs="Times New Roman" w:hint="default"/>
      </w:rPr>
    </w:lvl>
    <w:lvl w:ilvl="3">
      <w:start w:val="1"/>
      <w:numFmt w:val="decimal"/>
      <w:pStyle w:val="Antrat4"/>
      <w:lvlText w:val="%1.%2.%3.%4"/>
      <w:lvlJc w:val="left"/>
      <w:pPr>
        <w:tabs>
          <w:tab w:val="num" w:pos="1584"/>
        </w:tabs>
        <w:ind w:left="1584" w:hanging="864"/>
      </w:pPr>
      <w:rPr>
        <w:rFonts w:cs="Times New Roman" w:hint="default"/>
      </w:rPr>
    </w:lvl>
    <w:lvl w:ilvl="4">
      <w:start w:val="1"/>
      <w:numFmt w:val="decimal"/>
      <w:pStyle w:val="Antrat5"/>
      <w:lvlText w:val="%1.%2.%3.%4.%5"/>
      <w:lvlJc w:val="left"/>
      <w:pPr>
        <w:tabs>
          <w:tab w:val="num" w:pos="1728"/>
        </w:tabs>
        <w:ind w:left="1728" w:hanging="1008"/>
      </w:pPr>
      <w:rPr>
        <w:rFonts w:cs="Times New Roman" w:hint="default"/>
      </w:rPr>
    </w:lvl>
    <w:lvl w:ilvl="5">
      <w:start w:val="1"/>
      <w:numFmt w:val="decimal"/>
      <w:pStyle w:val="Antrat6"/>
      <w:lvlText w:val="%1.%2.%3.%4.%5.%6"/>
      <w:lvlJc w:val="left"/>
      <w:pPr>
        <w:tabs>
          <w:tab w:val="num" w:pos="1872"/>
        </w:tabs>
        <w:ind w:left="1872" w:hanging="1152"/>
      </w:pPr>
      <w:rPr>
        <w:rFonts w:cs="Times New Roman" w:hint="default"/>
      </w:rPr>
    </w:lvl>
    <w:lvl w:ilvl="6">
      <w:start w:val="1"/>
      <w:numFmt w:val="decimal"/>
      <w:pStyle w:val="Antrat7"/>
      <w:lvlText w:val="%1.%2.%3.%4.%5.%6.%7"/>
      <w:lvlJc w:val="left"/>
      <w:pPr>
        <w:tabs>
          <w:tab w:val="num" w:pos="2016"/>
        </w:tabs>
        <w:ind w:left="2016" w:hanging="1296"/>
      </w:pPr>
      <w:rPr>
        <w:rFonts w:cs="Times New Roman" w:hint="default"/>
      </w:rPr>
    </w:lvl>
    <w:lvl w:ilvl="7">
      <w:start w:val="1"/>
      <w:numFmt w:val="decimal"/>
      <w:pStyle w:val="Antrat8"/>
      <w:lvlText w:val="%1.%2.%3.%4.%5.%6.%7.%8"/>
      <w:lvlJc w:val="left"/>
      <w:pPr>
        <w:tabs>
          <w:tab w:val="num" w:pos="2160"/>
        </w:tabs>
        <w:ind w:left="2160" w:hanging="1440"/>
      </w:pPr>
      <w:rPr>
        <w:rFonts w:cs="Times New Roman" w:hint="default"/>
      </w:rPr>
    </w:lvl>
    <w:lvl w:ilvl="8">
      <w:start w:val="1"/>
      <w:numFmt w:val="decimal"/>
      <w:pStyle w:val="Antrat9"/>
      <w:lvlText w:val="%1.%2.%3.%4.%5.%6.%7.%8.%9"/>
      <w:lvlJc w:val="left"/>
      <w:pPr>
        <w:tabs>
          <w:tab w:val="num" w:pos="2304"/>
        </w:tabs>
        <w:ind w:left="2304" w:hanging="1584"/>
      </w:pPr>
      <w:rPr>
        <w:rFonts w:cs="Times New Roman" w:hint="default"/>
      </w:rPr>
    </w:lvl>
  </w:abstractNum>
  <w:abstractNum w:abstractNumId="17" w15:restartNumberingAfterBreak="0">
    <w:nsid w:val="7B3B4F08"/>
    <w:multiLevelType w:val="multilevel"/>
    <w:tmpl w:val="1750A37C"/>
    <w:lvl w:ilvl="0">
      <w:start w:val="11"/>
      <w:numFmt w:val="decimal"/>
      <w:lvlText w:val="%1."/>
      <w:lvlJc w:val="left"/>
      <w:pPr>
        <w:ind w:left="480" w:hanging="480"/>
      </w:pPr>
      <w:rPr>
        <w:rFonts w:cs="Times New Roman" w:hint="default"/>
        <w:color w:val="auto"/>
      </w:rPr>
    </w:lvl>
    <w:lvl w:ilvl="1">
      <w:start w:val="1"/>
      <w:numFmt w:val="decimal"/>
      <w:lvlText w:val="%1.%2."/>
      <w:lvlJc w:val="left"/>
      <w:pPr>
        <w:ind w:left="1048" w:hanging="480"/>
      </w:pPr>
      <w:rPr>
        <w:rFonts w:cs="Times New Roman" w:hint="default"/>
        <w:color w:val="auto"/>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18" w15:restartNumberingAfterBreak="0">
    <w:nsid w:val="7FB75C0A"/>
    <w:multiLevelType w:val="multilevel"/>
    <w:tmpl w:val="C486C688"/>
    <w:lvl w:ilvl="0">
      <w:start w:val="11"/>
      <w:numFmt w:val="decimal"/>
      <w:lvlText w:val="%1."/>
      <w:lvlJc w:val="left"/>
      <w:pPr>
        <w:ind w:left="480" w:hanging="480"/>
      </w:pPr>
      <w:rPr>
        <w:rFonts w:cs="Times New Roman" w:hint="default"/>
      </w:rPr>
    </w:lvl>
    <w:lvl w:ilvl="1">
      <w:start w:val="1"/>
      <w:numFmt w:val="decimal"/>
      <w:lvlText w:val="%1.%2."/>
      <w:lvlJc w:val="left"/>
      <w:pPr>
        <w:ind w:left="1048" w:hanging="480"/>
      </w:pPr>
      <w:rPr>
        <w:rFonts w:cs="Times New Roman" w:hint="default"/>
      </w:rPr>
    </w:lvl>
    <w:lvl w:ilvl="2">
      <w:start w:val="1"/>
      <w:numFmt w:val="decimal"/>
      <w:lvlText w:val="%1.%2.%3."/>
      <w:lvlJc w:val="left"/>
      <w:pPr>
        <w:ind w:left="1856" w:hanging="720"/>
      </w:pPr>
      <w:rPr>
        <w:rFonts w:cs="Times New Roman" w:hint="default"/>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num w:numId="1">
    <w:abstractNumId w:val="8"/>
  </w:num>
  <w:num w:numId="2">
    <w:abstractNumId w:val="1"/>
  </w:num>
  <w:num w:numId="3">
    <w:abstractNumId w:val="10"/>
  </w:num>
  <w:num w:numId="4">
    <w:abstractNumId w:val="16"/>
  </w:num>
  <w:num w:numId="5">
    <w:abstractNumId w:val="16"/>
    <w:lvlOverride w:ilvl="0">
      <w:startOverride w:val="7"/>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4"/>
  </w:num>
  <w:num w:numId="9">
    <w:abstractNumId w:val="3"/>
  </w:num>
  <w:num w:numId="10">
    <w:abstractNumId w:val="2"/>
  </w:num>
  <w:num w:numId="11">
    <w:abstractNumId w:val="9"/>
  </w:num>
  <w:num w:numId="12">
    <w:abstractNumId w:val="0"/>
  </w:num>
  <w:num w:numId="13">
    <w:abstractNumId w:val="0"/>
    <w:lvlOverride w:ilvl="0">
      <w:lvl w:ilvl="0">
        <w:start w:val="1"/>
        <w:numFmt w:val="upperRoman"/>
        <w:suff w:val="space"/>
        <w:lvlText w:val="%1."/>
        <w:lvlJc w:val="left"/>
        <w:rPr>
          <w:rFonts w:cs="Times New Roman" w:hint="default"/>
        </w:rPr>
      </w:lvl>
    </w:lvlOverride>
    <w:lvlOverride w:ilvl="1">
      <w:lvl w:ilvl="1">
        <w:start w:val="1"/>
        <w:numFmt w:val="decimal"/>
        <w:suff w:val="space"/>
        <w:lvlText w:val="%2."/>
        <w:lvlJc w:val="left"/>
        <w:pPr>
          <w:ind w:firstLine="720"/>
        </w:pPr>
        <w:rPr>
          <w:rFonts w:cs="Times New Roman" w:hint="default"/>
        </w:rPr>
      </w:lvl>
    </w:lvlOverride>
    <w:lvlOverride w:ilvl="2">
      <w:lvl w:ilvl="2">
        <w:start w:val="1"/>
        <w:numFmt w:val="decimal"/>
        <w:suff w:val="space"/>
        <w:lvlText w:val="%2.%3."/>
        <w:lvlJc w:val="left"/>
        <w:pPr>
          <w:ind w:firstLine="720"/>
        </w:pPr>
        <w:rPr>
          <w:rFonts w:cs="Times New Roman" w:hint="default"/>
        </w:rPr>
      </w:lvl>
    </w:lvlOverride>
    <w:lvlOverride w:ilvl="3">
      <w:lvl w:ilvl="3">
        <w:start w:val="1"/>
        <w:numFmt w:val="decimal"/>
        <w:suff w:val="space"/>
        <w:lvlText w:val="%2.%3.%4."/>
        <w:lvlJc w:val="left"/>
        <w:pPr>
          <w:ind w:firstLine="720"/>
        </w:pPr>
        <w:rPr>
          <w:rFonts w:cs="Times New Roman" w:hint="default"/>
        </w:rPr>
      </w:lvl>
    </w:lvlOverride>
    <w:lvlOverride w:ilvl="4">
      <w:lvl w:ilvl="4">
        <w:start w:val="1"/>
        <w:numFmt w:val="decimal"/>
        <w:lvlText w:val="(%5)"/>
        <w:lvlJc w:val="left"/>
        <w:pPr>
          <w:ind w:left="2880" w:firstLine="720"/>
        </w:pPr>
        <w:rPr>
          <w:rFonts w:cs="Times New Roman" w:hint="default"/>
        </w:rPr>
      </w:lvl>
    </w:lvlOverride>
    <w:lvlOverride w:ilvl="5">
      <w:lvl w:ilvl="5">
        <w:start w:val="1"/>
        <w:numFmt w:val="lowerLetter"/>
        <w:lvlText w:val="(%6)"/>
        <w:lvlJc w:val="left"/>
        <w:pPr>
          <w:ind w:left="3600" w:firstLine="720"/>
        </w:pPr>
        <w:rPr>
          <w:rFonts w:cs="Times New Roman" w:hint="default"/>
        </w:rPr>
      </w:lvl>
    </w:lvlOverride>
    <w:lvlOverride w:ilvl="6">
      <w:lvl w:ilvl="6">
        <w:start w:val="1"/>
        <w:numFmt w:val="lowerRoman"/>
        <w:lvlText w:val="(%7)"/>
        <w:lvlJc w:val="left"/>
        <w:pPr>
          <w:ind w:left="4320" w:firstLine="720"/>
        </w:pPr>
        <w:rPr>
          <w:rFonts w:cs="Times New Roman" w:hint="default"/>
        </w:rPr>
      </w:lvl>
    </w:lvlOverride>
    <w:lvlOverride w:ilvl="7">
      <w:lvl w:ilvl="7">
        <w:start w:val="1"/>
        <w:numFmt w:val="lowerLetter"/>
        <w:lvlText w:val="(%8)"/>
        <w:lvlJc w:val="left"/>
        <w:pPr>
          <w:ind w:left="5040" w:firstLine="720"/>
        </w:pPr>
        <w:rPr>
          <w:rFonts w:cs="Times New Roman" w:hint="default"/>
        </w:rPr>
      </w:lvl>
    </w:lvlOverride>
    <w:lvlOverride w:ilvl="8">
      <w:lvl w:ilvl="8">
        <w:start w:val="1"/>
        <w:numFmt w:val="lowerRoman"/>
        <w:lvlText w:val="(%9)"/>
        <w:lvlJc w:val="left"/>
        <w:pPr>
          <w:ind w:left="5760" w:firstLine="720"/>
        </w:pPr>
        <w:rPr>
          <w:rFonts w:cs="Times New Roman" w:hint="default"/>
        </w:rPr>
      </w:lvl>
    </w:lvlOverride>
  </w:num>
  <w:num w:numId="14">
    <w:abstractNumId w:val="5"/>
  </w:num>
  <w:num w:numId="15">
    <w:abstractNumId w:val="18"/>
  </w:num>
  <w:num w:numId="16">
    <w:abstractNumId w:val="13"/>
  </w:num>
  <w:num w:numId="17">
    <w:abstractNumId w:val="4"/>
  </w:num>
  <w:num w:numId="18">
    <w:abstractNumId w:val="6"/>
  </w:num>
  <w:num w:numId="19">
    <w:abstractNumId w:val="17"/>
  </w:num>
  <w:num w:numId="20">
    <w:abstractNumId w:val="15"/>
  </w:num>
  <w:num w:numId="21">
    <w:abstractNumId w:val="12"/>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6E7"/>
    <w:rsid w:val="0000269B"/>
    <w:rsid w:val="00003D30"/>
    <w:rsid w:val="00003EC1"/>
    <w:rsid w:val="00007659"/>
    <w:rsid w:val="00017702"/>
    <w:rsid w:val="000232EC"/>
    <w:rsid w:val="0002544E"/>
    <w:rsid w:val="0002617C"/>
    <w:rsid w:val="00046697"/>
    <w:rsid w:val="000526E8"/>
    <w:rsid w:val="00060B71"/>
    <w:rsid w:val="000615DB"/>
    <w:rsid w:val="00061B3C"/>
    <w:rsid w:val="000628C7"/>
    <w:rsid w:val="00064FAA"/>
    <w:rsid w:val="0007133D"/>
    <w:rsid w:val="0007399B"/>
    <w:rsid w:val="00080637"/>
    <w:rsid w:val="000833E7"/>
    <w:rsid w:val="00091416"/>
    <w:rsid w:val="00093DE1"/>
    <w:rsid w:val="00094AD3"/>
    <w:rsid w:val="000A06A6"/>
    <w:rsid w:val="000A5178"/>
    <w:rsid w:val="000A66FB"/>
    <w:rsid w:val="000B779C"/>
    <w:rsid w:val="000C3BEC"/>
    <w:rsid w:val="000E0F39"/>
    <w:rsid w:val="000E34F2"/>
    <w:rsid w:val="000E7242"/>
    <w:rsid w:val="000E7BCA"/>
    <w:rsid w:val="000F1027"/>
    <w:rsid w:val="000F38A9"/>
    <w:rsid w:val="000F5A3F"/>
    <w:rsid w:val="000F661C"/>
    <w:rsid w:val="001115AC"/>
    <w:rsid w:val="00124754"/>
    <w:rsid w:val="00140766"/>
    <w:rsid w:val="001417C2"/>
    <w:rsid w:val="00141975"/>
    <w:rsid w:val="00141A4D"/>
    <w:rsid w:val="00141D1C"/>
    <w:rsid w:val="0018050B"/>
    <w:rsid w:val="00187A02"/>
    <w:rsid w:val="00191C46"/>
    <w:rsid w:val="001B5138"/>
    <w:rsid w:val="001B6F54"/>
    <w:rsid w:val="001B6FDD"/>
    <w:rsid w:val="002003C0"/>
    <w:rsid w:val="00200FF1"/>
    <w:rsid w:val="00206DC4"/>
    <w:rsid w:val="00226E8D"/>
    <w:rsid w:val="0023559B"/>
    <w:rsid w:val="00271948"/>
    <w:rsid w:val="00276E9A"/>
    <w:rsid w:val="00286019"/>
    <w:rsid w:val="00296985"/>
    <w:rsid w:val="002A4B87"/>
    <w:rsid w:val="002B0A09"/>
    <w:rsid w:val="002C0795"/>
    <w:rsid w:val="002D57E4"/>
    <w:rsid w:val="002E0FED"/>
    <w:rsid w:val="002E1B3A"/>
    <w:rsid w:val="002E5DDB"/>
    <w:rsid w:val="002E6113"/>
    <w:rsid w:val="002F09C3"/>
    <w:rsid w:val="002F1DD4"/>
    <w:rsid w:val="002F361E"/>
    <w:rsid w:val="002F777B"/>
    <w:rsid w:val="0030654B"/>
    <w:rsid w:val="003119DB"/>
    <w:rsid w:val="00320908"/>
    <w:rsid w:val="00330AC8"/>
    <w:rsid w:val="003432B2"/>
    <w:rsid w:val="00352BD2"/>
    <w:rsid w:val="00354116"/>
    <w:rsid w:val="00355DC3"/>
    <w:rsid w:val="0036585A"/>
    <w:rsid w:val="00375C86"/>
    <w:rsid w:val="00390FFD"/>
    <w:rsid w:val="003A1659"/>
    <w:rsid w:val="003A5E31"/>
    <w:rsid w:val="003C4CEE"/>
    <w:rsid w:val="003D54CB"/>
    <w:rsid w:val="003E0852"/>
    <w:rsid w:val="003E6AFA"/>
    <w:rsid w:val="0040409A"/>
    <w:rsid w:val="004113CD"/>
    <w:rsid w:val="00413391"/>
    <w:rsid w:val="00414F92"/>
    <w:rsid w:val="00415EC8"/>
    <w:rsid w:val="004206FE"/>
    <w:rsid w:val="00430E4B"/>
    <w:rsid w:val="004350EF"/>
    <w:rsid w:val="0046449B"/>
    <w:rsid w:val="00466D4B"/>
    <w:rsid w:val="00471081"/>
    <w:rsid w:val="004970BA"/>
    <w:rsid w:val="004A277C"/>
    <w:rsid w:val="004A632A"/>
    <w:rsid w:val="004B0B24"/>
    <w:rsid w:val="004B7028"/>
    <w:rsid w:val="004B7763"/>
    <w:rsid w:val="004C377D"/>
    <w:rsid w:val="004C66E7"/>
    <w:rsid w:val="004E5ADD"/>
    <w:rsid w:val="004F3344"/>
    <w:rsid w:val="004F6734"/>
    <w:rsid w:val="00527585"/>
    <w:rsid w:val="00527F7E"/>
    <w:rsid w:val="005421E2"/>
    <w:rsid w:val="00555A03"/>
    <w:rsid w:val="00571B27"/>
    <w:rsid w:val="0057306A"/>
    <w:rsid w:val="00591EC2"/>
    <w:rsid w:val="005922AE"/>
    <w:rsid w:val="00596F89"/>
    <w:rsid w:val="005B4F92"/>
    <w:rsid w:val="005C4274"/>
    <w:rsid w:val="005C4A4C"/>
    <w:rsid w:val="005D28AA"/>
    <w:rsid w:val="005D4AF1"/>
    <w:rsid w:val="005D6F8E"/>
    <w:rsid w:val="005F4A8D"/>
    <w:rsid w:val="005F6ACC"/>
    <w:rsid w:val="005F7B43"/>
    <w:rsid w:val="00600F13"/>
    <w:rsid w:val="00601E3D"/>
    <w:rsid w:val="006023AF"/>
    <w:rsid w:val="006056F6"/>
    <w:rsid w:val="00611089"/>
    <w:rsid w:val="0061424B"/>
    <w:rsid w:val="00622FC6"/>
    <w:rsid w:val="006230BA"/>
    <w:rsid w:val="006520C1"/>
    <w:rsid w:val="00653ED9"/>
    <w:rsid w:val="00664659"/>
    <w:rsid w:val="006649A7"/>
    <w:rsid w:val="006650C2"/>
    <w:rsid w:val="006724C8"/>
    <w:rsid w:val="006734D3"/>
    <w:rsid w:val="00675D42"/>
    <w:rsid w:val="006778F5"/>
    <w:rsid w:val="00682379"/>
    <w:rsid w:val="0069390D"/>
    <w:rsid w:val="006A00AF"/>
    <w:rsid w:val="006A1A30"/>
    <w:rsid w:val="006B3755"/>
    <w:rsid w:val="006B5301"/>
    <w:rsid w:val="006C46EF"/>
    <w:rsid w:val="006C6F2A"/>
    <w:rsid w:val="006D18EB"/>
    <w:rsid w:val="006D510D"/>
    <w:rsid w:val="006E341A"/>
    <w:rsid w:val="006F01EF"/>
    <w:rsid w:val="00700786"/>
    <w:rsid w:val="007076C5"/>
    <w:rsid w:val="00711019"/>
    <w:rsid w:val="00714CCC"/>
    <w:rsid w:val="0071550F"/>
    <w:rsid w:val="00716B4D"/>
    <w:rsid w:val="00723C99"/>
    <w:rsid w:val="00726105"/>
    <w:rsid w:val="00732215"/>
    <w:rsid w:val="007365BF"/>
    <w:rsid w:val="007469DE"/>
    <w:rsid w:val="0075772B"/>
    <w:rsid w:val="007648E9"/>
    <w:rsid w:val="007663BA"/>
    <w:rsid w:val="00796326"/>
    <w:rsid w:val="007A18B2"/>
    <w:rsid w:val="007A2B96"/>
    <w:rsid w:val="007A5578"/>
    <w:rsid w:val="007C2055"/>
    <w:rsid w:val="007C206E"/>
    <w:rsid w:val="007C4185"/>
    <w:rsid w:val="007C5940"/>
    <w:rsid w:val="007D31C1"/>
    <w:rsid w:val="007F2017"/>
    <w:rsid w:val="007F41F4"/>
    <w:rsid w:val="007F50B0"/>
    <w:rsid w:val="00802645"/>
    <w:rsid w:val="008052C0"/>
    <w:rsid w:val="00831AAA"/>
    <w:rsid w:val="0085326C"/>
    <w:rsid w:val="00855C58"/>
    <w:rsid w:val="0085607B"/>
    <w:rsid w:val="00864E82"/>
    <w:rsid w:val="00866457"/>
    <w:rsid w:val="0087280F"/>
    <w:rsid w:val="008839B2"/>
    <w:rsid w:val="00896787"/>
    <w:rsid w:val="008A1C64"/>
    <w:rsid w:val="008A5A83"/>
    <w:rsid w:val="008A644B"/>
    <w:rsid w:val="008B16E1"/>
    <w:rsid w:val="008C32DB"/>
    <w:rsid w:val="008C6FF4"/>
    <w:rsid w:val="008C78D4"/>
    <w:rsid w:val="00900A0B"/>
    <w:rsid w:val="00921806"/>
    <w:rsid w:val="00930251"/>
    <w:rsid w:val="00933A57"/>
    <w:rsid w:val="009438D2"/>
    <w:rsid w:val="0095368B"/>
    <w:rsid w:val="00956D3E"/>
    <w:rsid w:val="00962C92"/>
    <w:rsid w:val="00975ABB"/>
    <w:rsid w:val="0098056C"/>
    <w:rsid w:val="009A5D4F"/>
    <w:rsid w:val="009B1DAF"/>
    <w:rsid w:val="009C0F97"/>
    <w:rsid w:val="009C4714"/>
    <w:rsid w:val="009D3B97"/>
    <w:rsid w:val="009E1374"/>
    <w:rsid w:val="009E569A"/>
    <w:rsid w:val="009E69DE"/>
    <w:rsid w:val="00A024F1"/>
    <w:rsid w:val="00A0448D"/>
    <w:rsid w:val="00A23503"/>
    <w:rsid w:val="00A2586E"/>
    <w:rsid w:val="00A30AAD"/>
    <w:rsid w:val="00A30B6E"/>
    <w:rsid w:val="00A344B6"/>
    <w:rsid w:val="00A35D84"/>
    <w:rsid w:val="00A608E3"/>
    <w:rsid w:val="00A70E3A"/>
    <w:rsid w:val="00A733AA"/>
    <w:rsid w:val="00A94C4C"/>
    <w:rsid w:val="00AA3DDB"/>
    <w:rsid w:val="00AD67B7"/>
    <w:rsid w:val="00AE23A2"/>
    <w:rsid w:val="00AE2DBA"/>
    <w:rsid w:val="00B00FB1"/>
    <w:rsid w:val="00B027DF"/>
    <w:rsid w:val="00B06BDF"/>
    <w:rsid w:val="00B105B1"/>
    <w:rsid w:val="00B17B9D"/>
    <w:rsid w:val="00B23FCB"/>
    <w:rsid w:val="00B3484A"/>
    <w:rsid w:val="00B439DB"/>
    <w:rsid w:val="00B4498C"/>
    <w:rsid w:val="00B56B0E"/>
    <w:rsid w:val="00B755C1"/>
    <w:rsid w:val="00B7709E"/>
    <w:rsid w:val="00B81087"/>
    <w:rsid w:val="00B814CA"/>
    <w:rsid w:val="00B90968"/>
    <w:rsid w:val="00B927F1"/>
    <w:rsid w:val="00B97918"/>
    <w:rsid w:val="00BA38A0"/>
    <w:rsid w:val="00BB3965"/>
    <w:rsid w:val="00BB559C"/>
    <w:rsid w:val="00BB6ADB"/>
    <w:rsid w:val="00BB6F4A"/>
    <w:rsid w:val="00BE5050"/>
    <w:rsid w:val="00BE5C37"/>
    <w:rsid w:val="00BF1C3F"/>
    <w:rsid w:val="00BF6EB4"/>
    <w:rsid w:val="00BF708B"/>
    <w:rsid w:val="00BF7EB3"/>
    <w:rsid w:val="00C02562"/>
    <w:rsid w:val="00C04726"/>
    <w:rsid w:val="00C174CE"/>
    <w:rsid w:val="00C24EB7"/>
    <w:rsid w:val="00C34342"/>
    <w:rsid w:val="00C40472"/>
    <w:rsid w:val="00C41711"/>
    <w:rsid w:val="00C5247A"/>
    <w:rsid w:val="00C76933"/>
    <w:rsid w:val="00C8713A"/>
    <w:rsid w:val="00C9154F"/>
    <w:rsid w:val="00C92EAF"/>
    <w:rsid w:val="00C97AD9"/>
    <w:rsid w:val="00CA39CF"/>
    <w:rsid w:val="00CB4ED1"/>
    <w:rsid w:val="00CE32D0"/>
    <w:rsid w:val="00CF35BA"/>
    <w:rsid w:val="00CF605D"/>
    <w:rsid w:val="00D3107F"/>
    <w:rsid w:val="00D5276F"/>
    <w:rsid w:val="00D565CD"/>
    <w:rsid w:val="00D6318B"/>
    <w:rsid w:val="00D6738F"/>
    <w:rsid w:val="00D9031E"/>
    <w:rsid w:val="00D951DA"/>
    <w:rsid w:val="00DA18B5"/>
    <w:rsid w:val="00DA6658"/>
    <w:rsid w:val="00DC1802"/>
    <w:rsid w:val="00DC3AD6"/>
    <w:rsid w:val="00DD3CCE"/>
    <w:rsid w:val="00DE6B39"/>
    <w:rsid w:val="00DF3A33"/>
    <w:rsid w:val="00DF63EE"/>
    <w:rsid w:val="00E01DFD"/>
    <w:rsid w:val="00E02339"/>
    <w:rsid w:val="00E14A94"/>
    <w:rsid w:val="00E17B4A"/>
    <w:rsid w:val="00E2104A"/>
    <w:rsid w:val="00E479AA"/>
    <w:rsid w:val="00E661C5"/>
    <w:rsid w:val="00E669C3"/>
    <w:rsid w:val="00E81963"/>
    <w:rsid w:val="00E94986"/>
    <w:rsid w:val="00EA6A5E"/>
    <w:rsid w:val="00EC0465"/>
    <w:rsid w:val="00EC6B76"/>
    <w:rsid w:val="00ED1E15"/>
    <w:rsid w:val="00EF33DD"/>
    <w:rsid w:val="00EF3C05"/>
    <w:rsid w:val="00F11366"/>
    <w:rsid w:val="00F14F5F"/>
    <w:rsid w:val="00F214D1"/>
    <w:rsid w:val="00F36C7C"/>
    <w:rsid w:val="00F4193D"/>
    <w:rsid w:val="00F4423D"/>
    <w:rsid w:val="00F443FF"/>
    <w:rsid w:val="00F44628"/>
    <w:rsid w:val="00F46C9A"/>
    <w:rsid w:val="00F47110"/>
    <w:rsid w:val="00F57928"/>
    <w:rsid w:val="00F65DF3"/>
    <w:rsid w:val="00F8591F"/>
    <w:rsid w:val="00F96609"/>
    <w:rsid w:val="00FA094C"/>
    <w:rsid w:val="00FA3810"/>
    <w:rsid w:val="00FB31CA"/>
    <w:rsid w:val="00FC239B"/>
    <w:rsid w:val="00FF5C1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FBEF73A"/>
  <w15:docId w15:val="{9621F63E-396E-412A-A4FF-2D9BD7009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17B9D"/>
    <w:rPr>
      <w:sz w:val="24"/>
      <w:szCs w:val="20"/>
      <w:lang w:eastAsia="en-US"/>
    </w:rPr>
  </w:style>
  <w:style w:type="paragraph" w:styleId="Antrat1">
    <w:name w:val="heading 1"/>
    <w:basedOn w:val="prastasis"/>
    <w:next w:val="prastasis"/>
    <w:link w:val="Antrat1Diagrama"/>
    <w:uiPriority w:val="99"/>
    <w:qFormat/>
    <w:rsid w:val="00CA39CF"/>
    <w:pPr>
      <w:keepNext/>
      <w:numPr>
        <w:numId w:val="4"/>
      </w:numPr>
      <w:spacing w:before="360" w:after="360"/>
      <w:jc w:val="center"/>
      <w:outlineLvl w:val="0"/>
    </w:pPr>
    <w:rPr>
      <w:sz w:val="28"/>
    </w:rPr>
  </w:style>
  <w:style w:type="paragraph" w:styleId="Antrat2">
    <w:name w:val="heading 2"/>
    <w:basedOn w:val="prastasis"/>
    <w:next w:val="prastasis"/>
    <w:link w:val="Antrat2Diagrama"/>
    <w:uiPriority w:val="99"/>
    <w:qFormat/>
    <w:rsid w:val="00CA39CF"/>
    <w:pPr>
      <w:numPr>
        <w:ilvl w:val="1"/>
        <w:numId w:val="4"/>
      </w:numPr>
      <w:jc w:val="both"/>
      <w:outlineLvl w:val="1"/>
    </w:pPr>
  </w:style>
  <w:style w:type="paragraph" w:styleId="Antrat3">
    <w:name w:val="heading 3"/>
    <w:basedOn w:val="prastasis"/>
    <w:next w:val="prastasis"/>
    <w:link w:val="Antrat3Diagrama"/>
    <w:uiPriority w:val="99"/>
    <w:qFormat/>
    <w:rsid w:val="00CA39CF"/>
    <w:pPr>
      <w:keepNext/>
      <w:numPr>
        <w:ilvl w:val="2"/>
        <w:numId w:val="4"/>
      </w:numPr>
      <w:jc w:val="both"/>
      <w:outlineLvl w:val="2"/>
    </w:pPr>
  </w:style>
  <w:style w:type="paragraph" w:styleId="Antrat4">
    <w:name w:val="heading 4"/>
    <w:basedOn w:val="prastasis"/>
    <w:next w:val="prastasis"/>
    <w:link w:val="Antrat4Diagrama"/>
    <w:uiPriority w:val="99"/>
    <w:qFormat/>
    <w:rsid w:val="00CA39CF"/>
    <w:pPr>
      <w:keepNext/>
      <w:numPr>
        <w:ilvl w:val="3"/>
        <w:numId w:val="4"/>
      </w:numPr>
      <w:outlineLvl w:val="3"/>
    </w:pPr>
    <w:rPr>
      <w:b/>
      <w:sz w:val="44"/>
    </w:rPr>
  </w:style>
  <w:style w:type="paragraph" w:styleId="Antrat5">
    <w:name w:val="heading 5"/>
    <w:basedOn w:val="prastasis"/>
    <w:next w:val="prastasis"/>
    <w:link w:val="Antrat5Diagrama"/>
    <w:uiPriority w:val="99"/>
    <w:qFormat/>
    <w:rsid w:val="00CA39CF"/>
    <w:pPr>
      <w:keepNext/>
      <w:numPr>
        <w:ilvl w:val="4"/>
        <w:numId w:val="4"/>
      </w:numPr>
      <w:outlineLvl w:val="4"/>
    </w:pPr>
    <w:rPr>
      <w:b/>
      <w:sz w:val="40"/>
    </w:rPr>
  </w:style>
  <w:style w:type="paragraph" w:styleId="Antrat6">
    <w:name w:val="heading 6"/>
    <w:basedOn w:val="prastasis"/>
    <w:next w:val="prastasis"/>
    <w:link w:val="Antrat6Diagrama"/>
    <w:uiPriority w:val="99"/>
    <w:qFormat/>
    <w:rsid w:val="00CA39CF"/>
    <w:pPr>
      <w:keepNext/>
      <w:numPr>
        <w:ilvl w:val="5"/>
        <w:numId w:val="4"/>
      </w:numPr>
      <w:outlineLvl w:val="5"/>
    </w:pPr>
    <w:rPr>
      <w:b/>
      <w:sz w:val="36"/>
    </w:rPr>
  </w:style>
  <w:style w:type="paragraph" w:styleId="Antrat7">
    <w:name w:val="heading 7"/>
    <w:basedOn w:val="prastasis"/>
    <w:next w:val="prastasis"/>
    <w:link w:val="Antrat7Diagrama"/>
    <w:uiPriority w:val="99"/>
    <w:qFormat/>
    <w:rsid w:val="00CA39CF"/>
    <w:pPr>
      <w:keepNext/>
      <w:numPr>
        <w:ilvl w:val="6"/>
        <w:numId w:val="4"/>
      </w:numPr>
      <w:outlineLvl w:val="6"/>
    </w:pPr>
    <w:rPr>
      <w:sz w:val="48"/>
    </w:rPr>
  </w:style>
  <w:style w:type="paragraph" w:styleId="Antrat8">
    <w:name w:val="heading 8"/>
    <w:basedOn w:val="prastasis"/>
    <w:next w:val="prastasis"/>
    <w:link w:val="Antrat8Diagrama"/>
    <w:uiPriority w:val="99"/>
    <w:qFormat/>
    <w:rsid w:val="00CA39CF"/>
    <w:pPr>
      <w:keepNext/>
      <w:numPr>
        <w:ilvl w:val="7"/>
        <w:numId w:val="4"/>
      </w:numPr>
      <w:outlineLvl w:val="7"/>
    </w:pPr>
    <w:rPr>
      <w:b/>
      <w:sz w:val="18"/>
    </w:rPr>
  </w:style>
  <w:style w:type="paragraph" w:styleId="Antrat9">
    <w:name w:val="heading 9"/>
    <w:basedOn w:val="prastasis"/>
    <w:next w:val="prastasis"/>
    <w:link w:val="Antrat9Diagrama"/>
    <w:uiPriority w:val="99"/>
    <w:qFormat/>
    <w:rsid w:val="00CA39CF"/>
    <w:pPr>
      <w:keepNext/>
      <w:numPr>
        <w:ilvl w:val="8"/>
        <w:numId w:val="4"/>
      </w:numPr>
      <w:outlineLvl w:val="8"/>
    </w:pPr>
    <w:rPr>
      <w:sz w:val="4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CA39CF"/>
    <w:rPr>
      <w:rFonts w:cs="Times New Roman"/>
      <w:sz w:val="28"/>
    </w:rPr>
  </w:style>
  <w:style w:type="character" w:customStyle="1" w:styleId="Antrat2Diagrama">
    <w:name w:val="Antraštė 2 Diagrama"/>
    <w:basedOn w:val="Numatytasispastraiposriftas"/>
    <w:link w:val="Antrat2"/>
    <w:uiPriority w:val="99"/>
    <w:locked/>
    <w:rsid w:val="00CA39CF"/>
    <w:rPr>
      <w:rFonts w:cs="Times New Roman"/>
    </w:rPr>
  </w:style>
  <w:style w:type="character" w:customStyle="1" w:styleId="Antrat3Diagrama">
    <w:name w:val="Antraštė 3 Diagrama"/>
    <w:basedOn w:val="Numatytasispastraiposriftas"/>
    <w:link w:val="Antrat3"/>
    <w:uiPriority w:val="99"/>
    <w:locked/>
    <w:rsid w:val="00CA39CF"/>
    <w:rPr>
      <w:rFonts w:cs="Times New Roman"/>
    </w:rPr>
  </w:style>
  <w:style w:type="character" w:customStyle="1" w:styleId="Antrat4Diagrama">
    <w:name w:val="Antraštė 4 Diagrama"/>
    <w:basedOn w:val="Numatytasispastraiposriftas"/>
    <w:link w:val="Antrat4"/>
    <w:uiPriority w:val="99"/>
    <w:locked/>
    <w:rsid w:val="00CA39CF"/>
    <w:rPr>
      <w:rFonts w:cs="Times New Roman"/>
      <w:b/>
      <w:sz w:val="44"/>
    </w:rPr>
  </w:style>
  <w:style w:type="character" w:customStyle="1" w:styleId="Antrat5Diagrama">
    <w:name w:val="Antraštė 5 Diagrama"/>
    <w:basedOn w:val="Numatytasispastraiposriftas"/>
    <w:link w:val="Antrat5"/>
    <w:uiPriority w:val="99"/>
    <w:locked/>
    <w:rsid w:val="00CA39CF"/>
    <w:rPr>
      <w:rFonts w:cs="Times New Roman"/>
      <w:b/>
      <w:sz w:val="40"/>
    </w:rPr>
  </w:style>
  <w:style w:type="character" w:customStyle="1" w:styleId="Antrat6Diagrama">
    <w:name w:val="Antraštė 6 Diagrama"/>
    <w:basedOn w:val="Numatytasispastraiposriftas"/>
    <w:link w:val="Antrat6"/>
    <w:uiPriority w:val="99"/>
    <w:locked/>
    <w:rsid w:val="00CA39CF"/>
    <w:rPr>
      <w:rFonts w:cs="Times New Roman"/>
      <w:b/>
      <w:sz w:val="36"/>
    </w:rPr>
  </w:style>
  <w:style w:type="character" w:customStyle="1" w:styleId="Antrat7Diagrama">
    <w:name w:val="Antraštė 7 Diagrama"/>
    <w:basedOn w:val="Numatytasispastraiposriftas"/>
    <w:link w:val="Antrat7"/>
    <w:uiPriority w:val="99"/>
    <w:locked/>
    <w:rsid w:val="00CA39CF"/>
    <w:rPr>
      <w:rFonts w:cs="Times New Roman"/>
      <w:sz w:val="48"/>
    </w:rPr>
  </w:style>
  <w:style w:type="character" w:customStyle="1" w:styleId="Antrat8Diagrama">
    <w:name w:val="Antraštė 8 Diagrama"/>
    <w:basedOn w:val="Numatytasispastraiposriftas"/>
    <w:link w:val="Antrat8"/>
    <w:uiPriority w:val="99"/>
    <w:locked/>
    <w:rsid w:val="00CA39CF"/>
    <w:rPr>
      <w:rFonts w:cs="Times New Roman"/>
      <w:b/>
      <w:sz w:val="18"/>
    </w:rPr>
  </w:style>
  <w:style w:type="character" w:customStyle="1" w:styleId="Antrat9Diagrama">
    <w:name w:val="Antraštė 9 Diagrama"/>
    <w:basedOn w:val="Numatytasispastraiposriftas"/>
    <w:link w:val="Antrat9"/>
    <w:uiPriority w:val="99"/>
    <w:locked/>
    <w:rsid w:val="00CA39CF"/>
    <w:rPr>
      <w:rFonts w:cs="Times New Roman"/>
      <w:sz w:val="40"/>
    </w:rPr>
  </w:style>
  <w:style w:type="character" w:customStyle="1" w:styleId="Typewriter">
    <w:name w:val="Typewriter"/>
    <w:uiPriority w:val="99"/>
    <w:rsid w:val="00CE32D0"/>
    <w:rPr>
      <w:rFonts w:ascii="Courier New" w:hAnsi="Courier New"/>
      <w:sz w:val="20"/>
    </w:rPr>
  </w:style>
  <w:style w:type="paragraph" w:customStyle="1" w:styleId="Style1">
    <w:name w:val="Style1"/>
    <w:basedOn w:val="prastasis"/>
    <w:uiPriority w:val="99"/>
    <w:rsid w:val="00CE32D0"/>
    <w:rPr>
      <w:szCs w:val="24"/>
      <w:lang w:eastAsia="ar-SA"/>
    </w:rPr>
  </w:style>
  <w:style w:type="character" w:customStyle="1" w:styleId="fontstyle01">
    <w:name w:val="fontstyle01"/>
    <w:basedOn w:val="Numatytasispastraiposriftas"/>
    <w:uiPriority w:val="99"/>
    <w:rsid w:val="00C174CE"/>
    <w:rPr>
      <w:rFonts w:ascii="Times-Roman" w:hAnsi="Times-Roman" w:cs="Times New Roman"/>
      <w:color w:val="000000"/>
      <w:sz w:val="24"/>
      <w:szCs w:val="24"/>
    </w:rPr>
  </w:style>
  <w:style w:type="character" w:customStyle="1" w:styleId="fontstyle21">
    <w:name w:val="fontstyle21"/>
    <w:basedOn w:val="Numatytasispastraiposriftas"/>
    <w:uiPriority w:val="99"/>
    <w:rsid w:val="00C174CE"/>
    <w:rPr>
      <w:rFonts w:ascii="TT16Bo00" w:hAnsi="TT16Bo00" w:cs="Times New Roman"/>
      <w:color w:val="000000"/>
      <w:sz w:val="24"/>
      <w:szCs w:val="24"/>
    </w:rPr>
  </w:style>
  <w:style w:type="character" w:styleId="Hipersaitas">
    <w:name w:val="Hyperlink"/>
    <w:basedOn w:val="Numatytasispastraiposriftas"/>
    <w:uiPriority w:val="99"/>
    <w:rsid w:val="00CA39CF"/>
    <w:rPr>
      <w:rFonts w:cs="Times New Roman"/>
      <w:color w:val="0000FF"/>
      <w:u w:val="single"/>
    </w:rPr>
  </w:style>
  <w:style w:type="paragraph" w:styleId="Turinys1">
    <w:name w:val="toc 1"/>
    <w:basedOn w:val="prastasis"/>
    <w:next w:val="prastasis"/>
    <w:autoRedefine/>
    <w:uiPriority w:val="99"/>
    <w:semiHidden/>
    <w:rsid w:val="00CF35BA"/>
    <w:pPr>
      <w:suppressAutoHyphens/>
      <w:ind w:left="360"/>
      <w:jc w:val="center"/>
    </w:pPr>
    <w:rPr>
      <w:b/>
      <w:szCs w:val="24"/>
      <w:lang w:eastAsia="ar-SA"/>
    </w:rPr>
  </w:style>
  <w:style w:type="paragraph" w:styleId="Antrats">
    <w:name w:val="header"/>
    <w:basedOn w:val="prastasis"/>
    <w:link w:val="AntratsDiagrama"/>
    <w:uiPriority w:val="99"/>
    <w:rsid w:val="00CA39CF"/>
    <w:pPr>
      <w:widowControl w:val="0"/>
      <w:tabs>
        <w:tab w:val="center" w:pos="4153"/>
        <w:tab w:val="right" w:pos="8306"/>
      </w:tabs>
      <w:spacing w:after="20"/>
      <w:jc w:val="both"/>
    </w:pPr>
    <w:rPr>
      <w:lang w:eastAsia="lt-LT"/>
    </w:rPr>
  </w:style>
  <w:style w:type="character" w:customStyle="1" w:styleId="AntratsDiagrama">
    <w:name w:val="Antraštės Diagrama"/>
    <w:basedOn w:val="Numatytasispastraiposriftas"/>
    <w:link w:val="Antrats"/>
    <w:uiPriority w:val="99"/>
    <w:locked/>
    <w:rsid w:val="00CA39CF"/>
    <w:rPr>
      <w:rFonts w:cs="Times New Roman"/>
      <w:lang w:eastAsia="lt-LT"/>
    </w:rPr>
  </w:style>
  <w:style w:type="paragraph" w:styleId="Pagrindiniotekstotrauka">
    <w:name w:val="Body Text Indent"/>
    <w:basedOn w:val="prastasis"/>
    <w:link w:val="PagrindiniotekstotraukaDiagrama"/>
    <w:uiPriority w:val="99"/>
    <w:rsid w:val="00CA39CF"/>
    <w:pPr>
      <w:spacing w:after="120" w:line="276" w:lineRule="auto"/>
      <w:ind w:left="283"/>
    </w:pPr>
    <w:rPr>
      <w:szCs w:val="22"/>
    </w:rPr>
  </w:style>
  <w:style w:type="character" w:customStyle="1" w:styleId="PagrindiniotekstotraukaDiagrama">
    <w:name w:val="Pagrindinio teksto įtrauka Diagrama"/>
    <w:basedOn w:val="Numatytasispastraiposriftas"/>
    <w:link w:val="Pagrindiniotekstotrauka"/>
    <w:uiPriority w:val="99"/>
    <w:locked/>
    <w:rsid w:val="00CA39CF"/>
    <w:rPr>
      <w:rFonts w:eastAsia="Times New Roman" w:cs="Times New Roman"/>
      <w:sz w:val="22"/>
      <w:szCs w:val="22"/>
    </w:rPr>
  </w:style>
  <w:style w:type="paragraph" w:styleId="Tekstoblokas">
    <w:name w:val="Block Text"/>
    <w:basedOn w:val="prastasis"/>
    <w:uiPriority w:val="99"/>
    <w:rsid w:val="00CA39CF"/>
    <w:pPr>
      <w:ind w:left="1440" w:right="142"/>
    </w:pPr>
  </w:style>
  <w:style w:type="paragraph" w:customStyle="1" w:styleId="1">
    <w:name w:val="Стиль1"/>
    <w:basedOn w:val="prastasis"/>
    <w:uiPriority w:val="99"/>
    <w:rsid w:val="00CA39CF"/>
    <w:pPr>
      <w:jc w:val="center"/>
    </w:pPr>
    <w:rPr>
      <w:lang w:val="ru-RU"/>
    </w:rPr>
  </w:style>
  <w:style w:type="paragraph" w:styleId="Sraopastraipa">
    <w:name w:val="List Paragraph"/>
    <w:basedOn w:val="prastasis"/>
    <w:uiPriority w:val="99"/>
    <w:qFormat/>
    <w:rsid w:val="00CA39CF"/>
    <w:pPr>
      <w:ind w:left="720"/>
      <w:contextualSpacing/>
    </w:pPr>
  </w:style>
  <w:style w:type="character" w:styleId="Vietosrezervavimoenklotekstas">
    <w:name w:val="Placeholder Text"/>
    <w:basedOn w:val="Numatytasispastraiposriftas"/>
    <w:uiPriority w:val="99"/>
    <w:rsid w:val="004A277C"/>
    <w:rPr>
      <w:rFonts w:cs="Times New Roman"/>
      <w:color w:val="808080"/>
    </w:rPr>
  </w:style>
  <w:style w:type="paragraph" w:styleId="Puslapioinaostekstas">
    <w:name w:val="footnote text"/>
    <w:aliases w:val="Footnote,Footnote Text Char Char,Fußnotentextf"/>
    <w:basedOn w:val="prastasis"/>
    <w:link w:val="PuslapioinaostekstasDiagrama"/>
    <w:uiPriority w:val="99"/>
    <w:rsid w:val="0071550F"/>
    <w:pPr>
      <w:spacing w:line="360" w:lineRule="auto"/>
      <w:jc w:val="both"/>
    </w:pPr>
    <w:rPr>
      <w:sz w:val="20"/>
      <w:lang w:eastAsia="lt-LT"/>
    </w:rPr>
  </w:style>
  <w:style w:type="character" w:customStyle="1" w:styleId="PuslapioinaostekstasDiagrama">
    <w:name w:val="Puslapio išnašos tekstas Diagrama"/>
    <w:aliases w:val="Footnote Diagrama,Footnote Text Char Char Diagrama,Fußnotentextf Diagrama"/>
    <w:basedOn w:val="Numatytasispastraiposriftas"/>
    <w:link w:val="Puslapioinaostekstas"/>
    <w:uiPriority w:val="99"/>
    <w:locked/>
    <w:rsid w:val="0071550F"/>
    <w:rPr>
      <w:rFonts w:cs="Times New Roman"/>
      <w:sz w:val="20"/>
    </w:rPr>
  </w:style>
  <w:style w:type="character" w:styleId="Puslapioinaosnuoroda">
    <w:name w:val="footnote reference"/>
    <w:basedOn w:val="Numatytasispastraiposriftas"/>
    <w:uiPriority w:val="99"/>
    <w:rsid w:val="0071550F"/>
    <w:rPr>
      <w:rFonts w:cs="Times New Roman"/>
      <w:vertAlign w:val="superscript"/>
    </w:rPr>
  </w:style>
  <w:style w:type="character" w:customStyle="1" w:styleId="Neapdorotaspaminjimas1">
    <w:name w:val="Neapdorotas paminėjimas1"/>
    <w:basedOn w:val="Numatytasispastraiposriftas"/>
    <w:uiPriority w:val="99"/>
    <w:semiHidden/>
    <w:rsid w:val="00FA3810"/>
    <w:rPr>
      <w:rFonts w:cs="Times New Roman"/>
      <w:color w:val="605E5C"/>
      <w:shd w:val="clear" w:color="auto" w:fill="E1DFDD"/>
    </w:rPr>
  </w:style>
  <w:style w:type="paragraph" w:customStyle="1" w:styleId="Tekstas">
    <w:name w:val="Tekstas"/>
    <w:basedOn w:val="prastasis"/>
    <w:uiPriority w:val="99"/>
    <w:rsid w:val="00091416"/>
    <w:rPr>
      <w:szCs w:val="22"/>
    </w:rPr>
  </w:style>
  <w:style w:type="table" w:styleId="Lentelstinklelis">
    <w:name w:val="Table Grid"/>
    <w:basedOn w:val="prastojilentel"/>
    <w:uiPriority w:val="99"/>
    <w:rsid w:val="00091416"/>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0F661C"/>
    <w:pPr>
      <w:tabs>
        <w:tab w:val="center" w:pos="4680"/>
        <w:tab w:val="right" w:pos="9360"/>
      </w:tabs>
    </w:pPr>
    <w:rPr>
      <w:rFonts w:ascii="Calibri" w:hAnsi="Calibri"/>
      <w:sz w:val="22"/>
      <w:szCs w:val="22"/>
      <w:lang w:eastAsia="lt-LT"/>
    </w:rPr>
  </w:style>
  <w:style w:type="character" w:customStyle="1" w:styleId="PoratDiagrama">
    <w:name w:val="Poraštė Diagrama"/>
    <w:basedOn w:val="Numatytasispastraiposriftas"/>
    <w:link w:val="Porat"/>
    <w:uiPriority w:val="99"/>
    <w:locked/>
    <w:rsid w:val="000F661C"/>
    <w:rPr>
      <w:rFonts w:ascii="Calibri" w:hAnsi="Calibri" w:cs="Times New Roman"/>
      <w:sz w:val="22"/>
      <w:szCs w:val="22"/>
      <w:lang w:eastAsia="lt-LT"/>
    </w:rPr>
  </w:style>
  <w:style w:type="character" w:styleId="Komentaronuoroda">
    <w:name w:val="annotation reference"/>
    <w:basedOn w:val="Numatytasispastraiposriftas"/>
    <w:uiPriority w:val="99"/>
    <w:semiHidden/>
    <w:rsid w:val="009A5D4F"/>
    <w:rPr>
      <w:rFonts w:cs="Times New Roman"/>
      <w:sz w:val="16"/>
      <w:szCs w:val="16"/>
    </w:rPr>
  </w:style>
  <w:style w:type="paragraph" w:styleId="Komentarotekstas">
    <w:name w:val="annotation text"/>
    <w:basedOn w:val="prastasis"/>
    <w:link w:val="KomentarotekstasDiagrama"/>
    <w:uiPriority w:val="99"/>
    <w:semiHidden/>
    <w:rsid w:val="009A5D4F"/>
    <w:rPr>
      <w:sz w:val="20"/>
    </w:rPr>
  </w:style>
  <w:style w:type="character" w:customStyle="1" w:styleId="KomentarotekstasDiagrama">
    <w:name w:val="Komentaro tekstas Diagrama"/>
    <w:basedOn w:val="Numatytasispastraiposriftas"/>
    <w:link w:val="Komentarotekstas"/>
    <w:uiPriority w:val="99"/>
    <w:semiHidden/>
    <w:locked/>
    <w:rsid w:val="009A5D4F"/>
    <w:rPr>
      <w:rFonts w:cs="Times New Roman"/>
      <w:sz w:val="20"/>
    </w:rPr>
  </w:style>
  <w:style w:type="paragraph" w:styleId="Komentarotema">
    <w:name w:val="annotation subject"/>
    <w:basedOn w:val="Komentarotekstas"/>
    <w:next w:val="Komentarotekstas"/>
    <w:link w:val="KomentarotemaDiagrama"/>
    <w:uiPriority w:val="99"/>
    <w:semiHidden/>
    <w:rsid w:val="009A5D4F"/>
    <w:rPr>
      <w:b/>
      <w:bCs/>
    </w:rPr>
  </w:style>
  <w:style w:type="character" w:customStyle="1" w:styleId="KomentarotemaDiagrama">
    <w:name w:val="Komentaro tema Diagrama"/>
    <w:basedOn w:val="KomentarotekstasDiagrama"/>
    <w:link w:val="Komentarotema"/>
    <w:uiPriority w:val="99"/>
    <w:semiHidden/>
    <w:locked/>
    <w:rsid w:val="009A5D4F"/>
    <w:rPr>
      <w:rFonts w:cs="Times New Roman"/>
      <w:b/>
      <w:bCs/>
      <w:sz w:val="20"/>
    </w:rPr>
  </w:style>
  <w:style w:type="paragraph" w:styleId="Debesliotekstas">
    <w:name w:val="Balloon Text"/>
    <w:basedOn w:val="prastasis"/>
    <w:link w:val="DebesliotekstasDiagrama"/>
    <w:uiPriority w:val="99"/>
    <w:semiHidden/>
    <w:rsid w:val="009A5D4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locked/>
    <w:rsid w:val="009A5D4F"/>
    <w:rPr>
      <w:rFonts w:ascii="Segoe UI" w:hAnsi="Segoe UI" w:cs="Segoe UI"/>
      <w:sz w:val="18"/>
      <w:szCs w:val="18"/>
    </w:rPr>
  </w:style>
  <w:style w:type="character" w:styleId="Neapdorotaspaminjimas">
    <w:name w:val="Unresolved Mention"/>
    <w:basedOn w:val="Numatytasispastraiposriftas"/>
    <w:uiPriority w:val="99"/>
    <w:semiHidden/>
    <w:unhideWhenUsed/>
    <w:rsid w:val="007261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9998293">
      <w:marLeft w:val="0"/>
      <w:marRight w:val="0"/>
      <w:marTop w:val="0"/>
      <w:marBottom w:val="0"/>
      <w:divBdr>
        <w:top w:val="none" w:sz="0" w:space="0" w:color="auto"/>
        <w:left w:val="none" w:sz="0" w:space="0" w:color="auto"/>
        <w:bottom w:val="none" w:sz="0" w:space="0" w:color="auto"/>
        <w:right w:val="none" w:sz="0" w:space="0" w:color="auto"/>
      </w:divBdr>
    </w:div>
    <w:div w:id="889998294">
      <w:marLeft w:val="0"/>
      <w:marRight w:val="0"/>
      <w:marTop w:val="0"/>
      <w:marBottom w:val="0"/>
      <w:divBdr>
        <w:top w:val="none" w:sz="0" w:space="0" w:color="auto"/>
        <w:left w:val="none" w:sz="0" w:space="0" w:color="auto"/>
        <w:bottom w:val="none" w:sz="0" w:space="0" w:color="auto"/>
        <w:right w:val="none" w:sz="0" w:space="0" w:color="auto"/>
      </w:divBdr>
    </w:div>
    <w:div w:id="889998295">
      <w:marLeft w:val="0"/>
      <w:marRight w:val="0"/>
      <w:marTop w:val="0"/>
      <w:marBottom w:val="0"/>
      <w:divBdr>
        <w:top w:val="none" w:sz="0" w:space="0" w:color="auto"/>
        <w:left w:val="none" w:sz="0" w:space="0" w:color="auto"/>
        <w:bottom w:val="none" w:sz="0" w:space="0" w:color="auto"/>
        <w:right w:val="none" w:sz="0" w:space="0" w:color="auto"/>
      </w:divBdr>
    </w:div>
    <w:div w:id="889998296">
      <w:marLeft w:val="0"/>
      <w:marRight w:val="0"/>
      <w:marTop w:val="0"/>
      <w:marBottom w:val="0"/>
      <w:divBdr>
        <w:top w:val="none" w:sz="0" w:space="0" w:color="auto"/>
        <w:left w:val="none" w:sz="0" w:space="0" w:color="auto"/>
        <w:bottom w:val="none" w:sz="0" w:space="0" w:color="auto"/>
        <w:right w:val="none" w:sz="0" w:space="0" w:color="auto"/>
      </w:divBdr>
    </w:div>
    <w:div w:id="889998297">
      <w:marLeft w:val="0"/>
      <w:marRight w:val="0"/>
      <w:marTop w:val="0"/>
      <w:marBottom w:val="0"/>
      <w:divBdr>
        <w:top w:val="none" w:sz="0" w:space="0" w:color="auto"/>
        <w:left w:val="none" w:sz="0" w:space="0" w:color="auto"/>
        <w:bottom w:val="none" w:sz="0" w:space="0" w:color="auto"/>
        <w:right w:val="none" w:sz="0" w:space="0" w:color="auto"/>
      </w:divBdr>
    </w:div>
    <w:div w:id="889998298">
      <w:marLeft w:val="0"/>
      <w:marRight w:val="0"/>
      <w:marTop w:val="0"/>
      <w:marBottom w:val="0"/>
      <w:divBdr>
        <w:top w:val="none" w:sz="0" w:space="0" w:color="auto"/>
        <w:left w:val="none" w:sz="0" w:space="0" w:color="auto"/>
        <w:bottom w:val="none" w:sz="0" w:space="0" w:color="auto"/>
        <w:right w:val="none" w:sz="0" w:space="0" w:color="auto"/>
      </w:divBdr>
    </w:div>
    <w:div w:id="889998299">
      <w:marLeft w:val="0"/>
      <w:marRight w:val="0"/>
      <w:marTop w:val="0"/>
      <w:marBottom w:val="0"/>
      <w:divBdr>
        <w:top w:val="none" w:sz="0" w:space="0" w:color="auto"/>
        <w:left w:val="none" w:sz="0" w:space="0" w:color="auto"/>
        <w:bottom w:val="none" w:sz="0" w:space="0" w:color="auto"/>
        <w:right w:val="none" w:sz="0" w:space="0" w:color="auto"/>
      </w:divBdr>
    </w:div>
    <w:div w:id="889998300">
      <w:marLeft w:val="0"/>
      <w:marRight w:val="0"/>
      <w:marTop w:val="0"/>
      <w:marBottom w:val="0"/>
      <w:divBdr>
        <w:top w:val="none" w:sz="0" w:space="0" w:color="auto"/>
        <w:left w:val="none" w:sz="0" w:space="0" w:color="auto"/>
        <w:bottom w:val="none" w:sz="0" w:space="0" w:color="auto"/>
        <w:right w:val="none" w:sz="0" w:space="0" w:color="auto"/>
      </w:divBdr>
    </w:div>
    <w:div w:id="889998301">
      <w:marLeft w:val="0"/>
      <w:marRight w:val="0"/>
      <w:marTop w:val="0"/>
      <w:marBottom w:val="0"/>
      <w:divBdr>
        <w:top w:val="none" w:sz="0" w:space="0" w:color="auto"/>
        <w:left w:val="none" w:sz="0" w:space="0" w:color="auto"/>
        <w:bottom w:val="none" w:sz="0" w:space="0" w:color="auto"/>
        <w:right w:val="none" w:sz="0" w:space="0" w:color="auto"/>
      </w:divBdr>
    </w:div>
    <w:div w:id="889998302">
      <w:marLeft w:val="0"/>
      <w:marRight w:val="0"/>
      <w:marTop w:val="0"/>
      <w:marBottom w:val="0"/>
      <w:divBdr>
        <w:top w:val="none" w:sz="0" w:space="0" w:color="auto"/>
        <w:left w:val="none" w:sz="0" w:space="0" w:color="auto"/>
        <w:bottom w:val="none" w:sz="0" w:space="0" w:color="auto"/>
        <w:right w:val="none" w:sz="0" w:space="0" w:color="auto"/>
      </w:divBdr>
    </w:div>
    <w:div w:id="889998303">
      <w:marLeft w:val="0"/>
      <w:marRight w:val="0"/>
      <w:marTop w:val="0"/>
      <w:marBottom w:val="0"/>
      <w:divBdr>
        <w:top w:val="none" w:sz="0" w:space="0" w:color="auto"/>
        <w:left w:val="none" w:sz="0" w:space="0" w:color="auto"/>
        <w:bottom w:val="none" w:sz="0" w:space="0" w:color="auto"/>
        <w:right w:val="none" w:sz="0" w:space="0" w:color="auto"/>
      </w:divBdr>
    </w:div>
    <w:div w:id="889998304">
      <w:marLeft w:val="0"/>
      <w:marRight w:val="0"/>
      <w:marTop w:val="0"/>
      <w:marBottom w:val="0"/>
      <w:divBdr>
        <w:top w:val="none" w:sz="0" w:space="0" w:color="auto"/>
        <w:left w:val="none" w:sz="0" w:space="0" w:color="auto"/>
        <w:bottom w:val="none" w:sz="0" w:space="0" w:color="auto"/>
        <w:right w:val="none" w:sz="0" w:space="0" w:color="auto"/>
      </w:divBdr>
    </w:div>
    <w:div w:id="889998305">
      <w:marLeft w:val="0"/>
      <w:marRight w:val="0"/>
      <w:marTop w:val="0"/>
      <w:marBottom w:val="0"/>
      <w:divBdr>
        <w:top w:val="none" w:sz="0" w:space="0" w:color="auto"/>
        <w:left w:val="none" w:sz="0" w:space="0" w:color="auto"/>
        <w:bottom w:val="none" w:sz="0" w:space="0" w:color="auto"/>
        <w:right w:val="none" w:sz="0" w:space="0" w:color="auto"/>
      </w:divBdr>
    </w:div>
    <w:div w:id="889998306">
      <w:marLeft w:val="0"/>
      <w:marRight w:val="0"/>
      <w:marTop w:val="0"/>
      <w:marBottom w:val="0"/>
      <w:divBdr>
        <w:top w:val="none" w:sz="0" w:space="0" w:color="auto"/>
        <w:left w:val="none" w:sz="0" w:space="0" w:color="auto"/>
        <w:bottom w:val="none" w:sz="0" w:space="0" w:color="auto"/>
        <w:right w:val="none" w:sz="0" w:space="0" w:color="auto"/>
      </w:divBdr>
    </w:div>
    <w:div w:id="889998307">
      <w:marLeft w:val="0"/>
      <w:marRight w:val="0"/>
      <w:marTop w:val="0"/>
      <w:marBottom w:val="0"/>
      <w:divBdr>
        <w:top w:val="none" w:sz="0" w:space="0" w:color="auto"/>
        <w:left w:val="none" w:sz="0" w:space="0" w:color="auto"/>
        <w:bottom w:val="none" w:sz="0" w:space="0" w:color="auto"/>
        <w:right w:val="none" w:sz="0" w:space="0" w:color="auto"/>
      </w:divBdr>
    </w:div>
    <w:div w:id="889998308">
      <w:marLeft w:val="0"/>
      <w:marRight w:val="0"/>
      <w:marTop w:val="0"/>
      <w:marBottom w:val="0"/>
      <w:divBdr>
        <w:top w:val="none" w:sz="0" w:space="0" w:color="auto"/>
        <w:left w:val="none" w:sz="0" w:space="0" w:color="auto"/>
        <w:bottom w:val="none" w:sz="0" w:space="0" w:color="auto"/>
        <w:right w:val="none" w:sz="0" w:space="0" w:color="auto"/>
      </w:divBdr>
    </w:div>
    <w:div w:id="889998309">
      <w:marLeft w:val="0"/>
      <w:marRight w:val="0"/>
      <w:marTop w:val="0"/>
      <w:marBottom w:val="0"/>
      <w:divBdr>
        <w:top w:val="none" w:sz="0" w:space="0" w:color="auto"/>
        <w:left w:val="none" w:sz="0" w:space="0" w:color="auto"/>
        <w:bottom w:val="none" w:sz="0" w:space="0" w:color="auto"/>
        <w:right w:val="none" w:sz="0" w:space="0" w:color="auto"/>
      </w:divBdr>
    </w:div>
    <w:div w:id="889998310">
      <w:marLeft w:val="0"/>
      <w:marRight w:val="0"/>
      <w:marTop w:val="0"/>
      <w:marBottom w:val="0"/>
      <w:divBdr>
        <w:top w:val="none" w:sz="0" w:space="0" w:color="auto"/>
        <w:left w:val="none" w:sz="0" w:space="0" w:color="auto"/>
        <w:bottom w:val="none" w:sz="0" w:space="0" w:color="auto"/>
        <w:right w:val="none" w:sz="0" w:space="0" w:color="auto"/>
      </w:divBdr>
    </w:div>
    <w:div w:id="889998311">
      <w:marLeft w:val="0"/>
      <w:marRight w:val="0"/>
      <w:marTop w:val="0"/>
      <w:marBottom w:val="0"/>
      <w:divBdr>
        <w:top w:val="none" w:sz="0" w:space="0" w:color="auto"/>
        <w:left w:val="none" w:sz="0" w:space="0" w:color="auto"/>
        <w:bottom w:val="none" w:sz="0" w:space="0" w:color="auto"/>
        <w:right w:val="none" w:sz="0" w:space="0" w:color="auto"/>
      </w:divBdr>
    </w:div>
    <w:div w:id="889998312">
      <w:marLeft w:val="0"/>
      <w:marRight w:val="0"/>
      <w:marTop w:val="0"/>
      <w:marBottom w:val="0"/>
      <w:divBdr>
        <w:top w:val="none" w:sz="0" w:space="0" w:color="auto"/>
        <w:left w:val="none" w:sz="0" w:space="0" w:color="auto"/>
        <w:bottom w:val="none" w:sz="0" w:space="0" w:color="auto"/>
        <w:right w:val="none" w:sz="0" w:space="0" w:color="auto"/>
      </w:divBdr>
    </w:div>
    <w:div w:id="889998313">
      <w:marLeft w:val="0"/>
      <w:marRight w:val="0"/>
      <w:marTop w:val="0"/>
      <w:marBottom w:val="0"/>
      <w:divBdr>
        <w:top w:val="none" w:sz="0" w:space="0" w:color="auto"/>
        <w:left w:val="none" w:sz="0" w:space="0" w:color="auto"/>
        <w:bottom w:val="none" w:sz="0" w:space="0" w:color="auto"/>
        <w:right w:val="none" w:sz="0" w:space="0" w:color="auto"/>
      </w:divBdr>
    </w:div>
    <w:div w:id="889998314">
      <w:marLeft w:val="0"/>
      <w:marRight w:val="0"/>
      <w:marTop w:val="0"/>
      <w:marBottom w:val="0"/>
      <w:divBdr>
        <w:top w:val="none" w:sz="0" w:space="0" w:color="auto"/>
        <w:left w:val="none" w:sz="0" w:space="0" w:color="auto"/>
        <w:bottom w:val="none" w:sz="0" w:space="0" w:color="auto"/>
        <w:right w:val="none" w:sz="0" w:space="0" w:color="auto"/>
      </w:divBdr>
    </w:div>
    <w:div w:id="889998315">
      <w:marLeft w:val="0"/>
      <w:marRight w:val="0"/>
      <w:marTop w:val="0"/>
      <w:marBottom w:val="0"/>
      <w:divBdr>
        <w:top w:val="none" w:sz="0" w:space="0" w:color="auto"/>
        <w:left w:val="none" w:sz="0" w:space="0" w:color="auto"/>
        <w:bottom w:val="none" w:sz="0" w:space="0" w:color="auto"/>
        <w:right w:val="none" w:sz="0" w:space="0" w:color="auto"/>
      </w:divBdr>
    </w:div>
    <w:div w:id="889998316">
      <w:marLeft w:val="0"/>
      <w:marRight w:val="0"/>
      <w:marTop w:val="0"/>
      <w:marBottom w:val="0"/>
      <w:divBdr>
        <w:top w:val="none" w:sz="0" w:space="0" w:color="auto"/>
        <w:left w:val="none" w:sz="0" w:space="0" w:color="auto"/>
        <w:bottom w:val="none" w:sz="0" w:space="0" w:color="auto"/>
        <w:right w:val="none" w:sz="0" w:space="0" w:color="auto"/>
      </w:divBdr>
    </w:div>
    <w:div w:id="889998317">
      <w:marLeft w:val="0"/>
      <w:marRight w:val="0"/>
      <w:marTop w:val="0"/>
      <w:marBottom w:val="0"/>
      <w:divBdr>
        <w:top w:val="none" w:sz="0" w:space="0" w:color="auto"/>
        <w:left w:val="none" w:sz="0" w:space="0" w:color="auto"/>
        <w:bottom w:val="none" w:sz="0" w:space="0" w:color="auto"/>
        <w:right w:val="none" w:sz="0" w:space="0" w:color="auto"/>
      </w:divBdr>
    </w:div>
    <w:div w:id="889998318">
      <w:marLeft w:val="0"/>
      <w:marRight w:val="0"/>
      <w:marTop w:val="0"/>
      <w:marBottom w:val="0"/>
      <w:divBdr>
        <w:top w:val="none" w:sz="0" w:space="0" w:color="auto"/>
        <w:left w:val="none" w:sz="0" w:space="0" w:color="auto"/>
        <w:bottom w:val="none" w:sz="0" w:space="0" w:color="auto"/>
        <w:right w:val="none" w:sz="0" w:space="0" w:color="auto"/>
      </w:divBdr>
    </w:div>
    <w:div w:id="889998319">
      <w:marLeft w:val="0"/>
      <w:marRight w:val="0"/>
      <w:marTop w:val="0"/>
      <w:marBottom w:val="0"/>
      <w:divBdr>
        <w:top w:val="none" w:sz="0" w:space="0" w:color="auto"/>
        <w:left w:val="none" w:sz="0" w:space="0" w:color="auto"/>
        <w:bottom w:val="none" w:sz="0" w:space="0" w:color="auto"/>
        <w:right w:val="none" w:sz="0" w:space="0" w:color="auto"/>
      </w:divBdr>
    </w:div>
    <w:div w:id="889998320">
      <w:marLeft w:val="0"/>
      <w:marRight w:val="0"/>
      <w:marTop w:val="0"/>
      <w:marBottom w:val="0"/>
      <w:divBdr>
        <w:top w:val="none" w:sz="0" w:space="0" w:color="auto"/>
        <w:left w:val="none" w:sz="0" w:space="0" w:color="auto"/>
        <w:bottom w:val="none" w:sz="0" w:space="0" w:color="auto"/>
        <w:right w:val="none" w:sz="0" w:space="0" w:color="auto"/>
      </w:divBdr>
    </w:div>
    <w:div w:id="889998321">
      <w:marLeft w:val="0"/>
      <w:marRight w:val="0"/>
      <w:marTop w:val="0"/>
      <w:marBottom w:val="0"/>
      <w:divBdr>
        <w:top w:val="none" w:sz="0" w:space="0" w:color="auto"/>
        <w:left w:val="none" w:sz="0" w:space="0" w:color="auto"/>
        <w:bottom w:val="none" w:sz="0" w:space="0" w:color="auto"/>
        <w:right w:val="none" w:sz="0" w:space="0" w:color="auto"/>
      </w:divBdr>
    </w:div>
    <w:div w:id="889998322">
      <w:marLeft w:val="0"/>
      <w:marRight w:val="0"/>
      <w:marTop w:val="0"/>
      <w:marBottom w:val="0"/>
      <w:divBdr>
        <w:top w:val="none" w:sz="0" w:space="0" w:color="auto"/>
        <w:left w:val="none" w:sz="0" w:space="0" w:color="auto"/>
        <w:bottom w:val="none" w:sz="0" w:space="0" w:color="auto"/>
        <w:right w:val="none" w:sz="0" w:space="0" w:color="auto"/>
      </w:divBdr>
    </w:div>
    <w:div w:id="889998323">
      <w:marLeft w:val="0"/>
      <w:marRight w:val="0"/>
      <w:marTop w:val="0"/>
      <w:marBottom w:val="0"/>
      <w:divBdr>
        <w:top w:val="none" w:sz="0" w:space="0" w:color="auto"/>
        <w:left w:val="none" w:sz="0" w:space="0" w:color="auto"/>
        <w:bottom w:val="none" w:sz="0" w:space="0" w:color="auto"/>
        <w:right w:val="none" w:sz="0" w:space="0" w:color="auto"/>
      </w:divBdr>
    </w:div>
    <w:div w:id="8899983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migijus.daugalas@vmu.l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saulius.autrevicius@vmu.lt" TargetMode="External"/><Relationship Id="rId12" Type="http://schemas.openxmlformats.org/officeDocument/2006/relationships/hyperlink" Target="http://www.vivmu.lt"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mu.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mu.lt"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mu.lt"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16484</Words>
  <Characters>9397</Characters>
  <Application>Microsoft Office Word</Application>
  <DocSecurity>0</DocSecurity>
  <Lines>78</Lines>
  <Paragraphs>51</Paragraphs>
  <ScaleCrop>false</ScaleCrop>
  <HeadingPairs>
    <vt:vector size="2" baseType="variant">
      <vt:variant>
        <vt:lpstr>Pavadinimas</vt:lpstr>
      </vt:variant>
      <vt:variant>
        <vt:i4>1</vt:i4>
      </vt:variant>
    </vt:vector>
  </HeadingPairs>
  <TitlesOfParts>
    <vt:vector size="1" baseType="lpstr">
      <vt:lpstr/>
    </vt:vector>
  </TitlesOfParts>
  <Company>LRVK</Company>
  <LinksUpToDate>false</LinksUpToDate>
  <CharactersWithSpaces>25830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lrvk</dc:creator>
  <cp:keywords/>
  <dc:description/>
  <cp:lastModifiedBy>Romas Galkauskas | VMU</cp:lastModifiedBy>
  <cp:revision>4</cp:revision>
  <cp:lastPrinted>2021-09-02T09:29:00Z</cp:lastPrinted>
  <dcterms:created xsi:type="dcterms:W3CDTF">2022-02-02T08:48:00Z</dcterms:created>
  <dcterms:modified xsi:type="dcterms:W3CDTF">2022-02-03T09:25:00Z</dcterms:modified>
</cp:coreProperties>
</file>